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1E" w:rsidRPr="0034094A" w:rsidRDefault="0034094A">
      <w:pPr>
        <w:pStyle w:val="a7"/>
        <w:widowControl/>
        <w:shd w:val="clear" w:color="auto" w:fill="FFFFFF" w:themeFill="background1"/>
        <w:spacing w:line="420" w:lineRule="atLeast"/>
        <w:jc w:val="center"/>
        <w:rPr>
          <w:rFonts w:ascii="黑体" w:eastAsia="黑体" w:hAnsi="黑体" w:cs="微软雅黑"/>
          <w:color w:val="000000"/>
          <w:sz w:val="36"/>
          <w:szCs w:val="36"/>
        </w:rPr>
      </w:pPr>
      <w:r w:rsidRPr="0034094A">
        <w:rPr>
          <w:rStyle w:val="a8"/>
          <w:rFonts w:ascii="黑体" w:eastAsia="黑体" w:hAnsi="黑体" w:cs="微软雅黑" w:hint="eastAsia"/>
          <w:color w:val="000000"/>
          <w:sz w:val="36"/>
          <w:szCs w:val="36"/>
        </w:rPr>
        <w:t>苏州大学政治与公共管理学院</w:t>
      </w:r>
    </w:p>
    <w:p w:rsidR="0034094A" w:rsidRPr="00343997" w:rsidRDefault="0034094A">
      <w:pPr>
        <w:pStyle w:val="a7"/>
        <w:widowControl/>
        <w:shd w:val="clear" w:color="auto" w:fill="FFFFFF" w:themeFill="background1"/>
        <w:spacing w:line="420" w:lineRule="atLeast"/>
        <w:jc w:val="center"/>
        <w:rPr>
          <w:rFonts w:ascii="黑体" w:eastAsia="黑体" w:hAnsi="黑体" w:cs="微软雅黑"/>
          <w:b/>
          <w:color w:val="000000"/>
          <w:sz w:val="36"/>
          <w:szCs w:val="36"/>
        </w:rPr>
      </w:pPr>
      <w:r w:rsidRPr="0034094A">
        <w:rPr>
          <w:rStyle w:val="a8"/>
          <w:rFonts w:ascii="黑体" w:eastAsia="黑体" w:hAnsi="黑体" w:cs="微软雅黑" w:hint="eastAsia"/>
          <w:color w:val="000000"/>
          <w:sz w:val="36"/>
          <w:szCs w:val="36"/>
        </w:rPr>
        <w:t>研究生国家奖学金评定细则（试行）</w:t>
      </w:r>
    </w:p>
    <w:p w:rsidR="007F0EE7" w:rsidRDefault="007F0EE7" w:rsidP="002E42B6">
      <w:pPr>
        <w:pStyle w:val="a7"/>
        <w:widowControl/>
        <w:shd w:val="clear" w:color="auto" w:fill="FFFFFF" w:themeFill="background1"/>
        <w:spacing w:line="360" w:lineRule="auto"/>
        <w:jc w:val="center"/>
        <w:rPr>
          <w:rStyle w:val="a8"/>
          <w:rFonts w:ascii="宋体" w:eastAsia="宋体" w:hAnsi="宋体" w:cs="微软雅黑"/>
          <w:bCs/>
          <w:color w:val="000000"/>
          <w:sz w:val="28"/>
          <w:szCs w:val="28"/>
        </w:rPr>
      </w:pPr>
      <w:bookmarkStart w:id="0" w:name="_GoBack"/>
      <w:bookmarkEnd w:id="0"/>
    </w:p>
    <w:p w:rsidR="0043031E" w:rsidRPr="0034094A" w:rsidRDefault="0034094A" w:rsidP="002E42B6">
      <w:pPr>
        <w:pStyle w:val="a7"/>
        <w:widowControl/>
        <w:shd w:val="clear" w:color="auto" w:fill="FFFFFF" w:themeFill="background1"/>
        <w:spacing w:line="360" w:lineRule="auto"/>
        <w:jc w:val="center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4094A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第一章  总则</w:t>
      </w:r>
    </w:p>
    <w:p w:rsidR="0034094A" w:rsidRPr="0034094A" w:rsidRDefault="0034094A">
      <w:pPr>
        <w:pStyle w:val="a7"/>
        <w:widowControl/>
        <w:shd w:val="clear" w:color="auto" w:fill="FFFFFF" w:themeFill="background1"/>
        <w:spacing w:line="420" w:lineRule="atLeast"/>
        <w:ind w:firstLine="482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> 根据《财政部教育部关于印发〈普通研究生国家奖学金管理暂行办法〉的通知》（财教〔2012〕342号）和《江苏省财政厅江苏省教育厅关于下达2017年我省普通高校研究生国家奖学金名额及经费指标的通知》（苏财教〔2017〕128号）精神，按照江苏省学生资助管理中心《关于转发&lt;普通高等学校研究生国家奖学金评审办法&gt;的通知》（苏教助〔2014〕3号）要求，结合学院相关规定制定。</w:t>
      </w:r>
    </w:p>
    <w:p w:rsidR="00E12D23" w:rsidRPr="00F83CFE" w:rsidRDefault="00E12D23" w:rsidP="00E12D23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F83CFE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第二章 参评对象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、</w:t>
      </w:r>
      <w:r w:rsidRPr="00F83CFE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评定条件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与奖励标准</w:t>
      </w:r>
    </w:p>
    <w:p w:rsidR="00E12D23" w:rsidRPr="002D414E" w:rsidRDefault="00E12D23" w:rsidP="00E12D23">
      <w:pPr>
        <w:pStyle w:val="a7"/>
        <w:widowControl/>
        <w:shd w:val="clear" w:color="auto" w:fill="FFFFFF" w:themeFill="background1"/>
        <w:spacing w:line="420" w:lineRule="atLeast"/>
        <w:jc w:val="left"/>
        <w:rPr>
          <w:rFonts w:ascii="宋体" w:eastAsia="宋体" w:hAnsi="宋体" w:cs="微软雅黑"/>
          <w:b/>
          <w:bCs/>
          <w:color w:val="000000"/>
          <w:sz w:val="28"/>
          <w:szCs w:val="28"/>
        </w:rPr>
      </w:pPr>
      <w:r w:rsidRPr="00343997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具体评选</w:t>
      </w:r>
      <w:r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对象</w:t>
      </w:r>
      <w:r w:rsidRPr="00343997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、</w:t>
      </w:r>
      <w:r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评定条件</w:t>
      </w:r>
      <w:r w:rsidRPr="00343997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、</w:t>
      </w:r>
      <w:r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奖励标准</w:t>
      </w:r>
      <w:r w:rsidRPr="00343997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等以当年的学校评选规定为准</w:t>
      </w:r>
    </w:p>
    <w:p w:rsidR="0043031E" w:rsidRPr="0034094A" w:rsidRDefault="0034094A" w:rsidP="00101050">
      <w:pPr>
        <w:spacing w:line="360" w:lineRule="auto"/>
        <w:jc w:val="center"/>
        <w:rPr>
          <w:rFonts w:ascii="宋体" w:eastAsia="宋体" w:hAnsi="宋体" w:cs="微软雅黑"/>
          <w:b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第三章 计分办法及标准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第一条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研究生国家奖学金申报材料分值=课程成绩得分*20%+科研成果得分*50%+社会服务得分*30%。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Style w:val="a8"/>
          <w:rFonts w:ascii="宋体" w:eastAsia="宋体" w:hAnsi="宋体" w:cs="微软雅黑" w:hint="eastAsia"/>
          <w:bCs/>
          <w:color w:val="000000"/>
          <w:sz w:val="28"/>
          <w:szCs w:val="28"/>
        </w:rPr>
        <w:t>第二条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计分标准：参评提交的材料必须是本次评奖周期内的成果，以奖学金评定时间往前推一年为时间区间，成果不能跨年重复使用；</w:t>
      </w:r>
      <w:r w:rsidR="00C7774B" w:rsidRPr="00FB45E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科技成果的第一署名单位须为苏州大学</w:t>
      </w:r>
      <w:r w:rsidR="00C7774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;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同一成果对应多项评分条件，只计算最高分值，不累计。</w:t>
      </w:r>
    </w:p>
    <w:p w:rsidR="0043031E" w:rsidRPr="0034094A" w:rsidRDefault="0034094A">
      <w:pPr>
        <w:spacing w:line="360" w:lineRule="auto"/>
        <w:ind w:firstLineChars="100" w:firstLine="28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（一）学业成绩得分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1.学业成绩得分指所有课程成绩的平均值（学业成绩得分=所有课成绩之和/课程门数，若该评奖年度没有课程时，取入学至评奖之时各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lastRenderedPageBreak/>
        <w:t>门课程成绩平均值）。</w:t>
      </w:r>
    </w:p>
    <w:p w:rsidR="002E42B6" w:rsidRPr="0034094A" w:rsidRDefault="0034094A" w:rsidP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2.学业成绩须提供一学年成绩单，由学院研究生教务秘书审核。</w:t>
      </w:r>
    </w:p>
    <w:p w:rsidR="0043031E" w:rsidRPr="0034094A" w:rsidRDefault="0034094A">
      <w:pPr>
        <w:spacing w:line="360" w:lineRule="auto"/>
        <w:ind w:firstLineChars="195" w:firstLine="546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（二）科研成果得分</w:t>
      </w:r>
    </w:p>
    <w:p w:rsidR="0043031E" w:rsidRPr="0034094A" w:rsidRDefault="0034094A" w:rsidP="002E42B6">
      <w:pPr>
        <w:spacing w:line="360" w:lineRule="auto"/>
        <w:ind w:firstLineChars="200" w:firstLine="56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１.论文类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300"/>
        <w:gridCol w:w="1151"/>
        <w:gridCol w:w="1110"/>
      </w:tblGrid>
      <w:tr w:rsidR="0043031E" w:rsidRPr="0034094A">
        <w:trPr>
          <w:trHeight w:hRule="exact" w:val="597"/>
          <w:jc w:val="center"/>
        </w:trPr>
        <w:tc>
          <w:tcPr>
            <w:tcW w:w="46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论文级别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独立/一作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二作</w:t>
            </w:r>
          </w:p>
        </w:tc>
        <w:tc>
          <w:tcPr>
            <w:tcW w:w="111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3031E" w:rsidRPr="0034094A" w:rsidTr="002E42B6">
        <w:trPr>
          <w:trHeight w:hRule="exact" w:val="654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一类核心刊物（苏州大学人文社会科学院认定）</w:t>
            </w:r>
          </w:p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或EI、SCI、SSCI、A&amp;HCI源期刊收录</w:t>
            </w:r>
          </w:p>
          <w:p w:rsidR="0043031E" w:rsidRPr="002E42B6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</w:p>
          <w:p w:rsidR="0043031E" w:rsidRPr="002E42B6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</w:p>
          <w:p w:rsidR="0043031E" w:rsidRPr="002E42B6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10" w:type="dxa"/>
            <w:vAlign w:val="center"/>
          </w:tcPr>
          <w:p w:rsidR="0043031E" w:rsidRPr="0034094A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55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二类核心刊物（苏州大学人文社会科学院认定）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10" w:type="dxa"/>
            <w:vAlign w:val="center"/>
          </w:tcPr>
          <w:p w:rsidR="0043031E" w:rsidRPr="0034094A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24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三类核心刊物（苏州大学人文社会科学院认定）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10" w:type="dxa"/>
            <w:vAlign w:val="center"/>
          </w:tcPr>
          <w:p w:rsidR="0043031E" w:rsidRPr="0034094A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97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CSSCI来源期刊、EI检索、ISTP检索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10" w:type="dxa"/>
            <w:vAlign w:val="center"/>
          </w:tcPr>
          <w:p w:rsidR="0043031E" w:rsidRPr="0034094A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97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北图核心刊物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0" w:type="dxa"/>
            <w:vAlign w:val="center"/>
          </w:tcPr>
          <w:p w:rsidR="0043031E" w:rsidRPr="0034094A" w:rsidRDefault="0043031E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97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一般公开刊物（不包括增刊）</w:t>
            </w:r>
          </w:p>
        </w:tc>
        <w:tc>
          <w:tcPr>
            <w:tcW w:w="1300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51" w:type="dxa"/>
            <w:vAlign w:val="center"/>
          </w:tcPr>
          <w:p w:rsidR="0043031E" w:rsidRPr="0034094A" w:rsidRDefault="0034094A" w:rsidP="008D4403">
            <w:pPr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0" w:type="dxa"/>
            <w:vMerge w:val="restart"/>
            <w:vAlign w:val="center"/>
          </w:tcPr>
          <w:p w:rsidR="0043031E" w:rsidRPr="00343997" w:rsidRDefault="0034094A" w:rsidP="008D4403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343997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此三项加分总项不超过六项</w:t>
            </w:r>
          </w:p>
        </w:tc>
      </w:tr>
      <w:tr w:rsidR="0043031E" w:rsidRPr="0034094A">
        <w:trPr>
          <w:trHeight w:hRule="exact" w:val="557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参会论文（国家级、省级、985/211）</w:t>
            </w:r>
          </w:p>
        </w:tc>
        <w:tc>
          <w:tcPr>
            <w:tcW w:w="13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51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0" w:type="dxa"/>
            <w:vMerge/>
            <w:vAlign w:val="center"/>
          </w:tcPr>
          <w:p w:rsidR="0043031E" w:rsidRPr="0034094A" w:rsidRDefault="0043031E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31E" w:rsidRPr="0034094A">
        <w:trPr>
          <w:trHeight w:hRule="exact" w:val="568"/>
          <w:jc w:val="center"/>
        </w:trPr>
        <w:tc>
          <w:tcPr>
            <w:tcW w:w="4651" w:type="dxa"/>
            <w:vAlign w:val="center"/>
          </w:tcPr>
          <w:p w:rsidR="0043031E" w:rsidRPr="002E42B6" w:rsidRDefault="0034094A" w:rsidP="008D4403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Cs w:val="21"/>
              </w:rPr>
            </w:pPr>
            <w:r w:rsidRPr="002E42B6">
              <w:rPr>
                <w:rFonts w:ascii="宋体" w:eastAsia="宋体" w:hAnsi="宋体" w:cs="微软雅黑" w:hint="eastAsia"/>
                <w:bCs/>
                <w:color w:val="000000" w:themeColor="text1"/>
                <w:szCs w:val="21"/>
              </w:rPr>
              <w:t>参会论文（市厅级及以下、普通高校）</w:t>
            </w:r>
          </w:p>
        </w:tc>
        <w:tc>
          <w:tcPr>
            <w:tcW w:w="13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1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0" w:type="dxa"/>
            <w:vMerge/>
            <w:vAlign w:val="center"/>
          </w:tcPr>
          <w:p w:rsidR="0043031E" w:rsidRPr="0034094A" w:rsidRDefault="0043031E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D4403" w:rsidRDefault="0034094A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24"/>
        </w:rPr>
      </w:pP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注：</w:t>
      </w:r>
    </w:p>
    <w:p w:rsidR="008D4403" w:rsidRDefault="0034094A" w:rsidP="008D4403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8D4403">
        <w:rPr>
          <w:rFonts w:ascii="楷体" w:eastAsia="楷体" w:hAnsi="楷体" w:cs="微软雅黑" w:hint="eastAsia"/>
          <w:bCs/>
          <w:color w:val="000000" w:themeColor="text1"/>
          <w:sz w:val="24"/>
        </w:rPr>
        <w:t>论文等级由学院科研办公室</w:t>
      </w:r>
      <w:r w:rsidR="008F2D89" w:rsidRPr="008D4403">
        <w:rPr>
          <w:rFonts w:ascii="楷体" w:eastAsia="楷体" w:hAnsi="楷体" w:cs="微软雅黑" w:hint="eastAsia"/>
          <w:bCs/>
          <w:color w:val="000000" w:themeColor="text1"/>
          <w:sz w:val="24"/>
        </w:rPr>
        <w:t>认</w:t>
      </w:r>
      <w:r w:rsidRPr="008D4403">
        <w:rPr>
          <w:rFonts w:ascii="楷体" w:eastAsia="楷体" w:hAnsi="楷体" w:cs="微软雅黑" w:hint="eastAsia"/>
          <w:bCs/>
          <w:color w:val="000000" w:themeColor="text1"/>
          <w:sz w:val="24"/>
        </w:rPr>
        <w:t>定，如有异议由学院研究生国家奖学金评审委员会核准。</w:t>
      </w:r>
    </w:p>
    <w:p w:rsidR="008D4403" w:rsidRPr="007A1BEC" w:rsidRDefault="008D4403" w:rsidP="008D4403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7A1BEC">
        <w:rPr>
          <w:rFonts w:ascii="楷体" w:eastAsia="楷体" w:hAnsi="楷体" w:cs="微软雅黑" w:hint="eastAsia"/>
          <w:bCs/>
          <w:color w:val="000000" w:themeColor="text1"/>
          <w:sz w:val="24"/>
        </w:rPr>
        <w:t>发表论文均以见刊为准。</w:t>
      </w:r>
    </w:p>
    <w:p w:rsidR="008D4403" w:rsidRDefault="0034094A" w:rsidP="008D4403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8D4403">
        <w:rPr>
          <w:rFonts w:ascii="楷体" w:eastAsia="楷体" w:hAnsi="楷体" w:cs="微软雅黑" w:hint="eastAsia"/>
          <w:bCs/>
          <w:color w:val="000000" w:themeColor="text1"/>
          <w:sz w:val="24"/>
        </w:rPr>
        <w:t>其他核心刊物是指未列入《苏州大学核心期刊目录》的所有CSSCI来源期刊；一般期刊是指未列入CSSCI来源期刊的正规学术刊物，不含增刊和增版。所有论文的篇幅应在3000字以上。</w:t>
      </w:r>
    </w:p>
    <w:p w:rsidR="002E42B6" w:rsidRDefault="0034094A" w:rsidP="002E42B6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8D4403">
        <w:rPr>
          <w:rFonts w:ascii="楷体" w:eastAsia="楷体" w:hAnsi="楷体" w:cs="微软雅黑" w:hint="eastAsia"/>
          <w:bCs/>
          <w:color w:val="000000" w:themeColor="text1"/>
          <w:sz w:val="24"/>
        </w:rPr>
        <w:t>凡是能够以独立作者、第一作者身份在苏州大学核心期刊目录（人文社科类）（2017修订版）中的一类权威核心期刊（奖励期刊）上发表文章者将直接授予当年度的研究生国家奖学金。如出现通讯作者的情况视为第一作者。</w:t>
      </w:r>
    </w:p>
    <w:p w:rsidR="0043031E" w:rsidRPr="0034094A" w:rsidRDefault="0034094A" w:rsidP="002E42B6">
      <w:pPr>
        <w:spacing w:line="360" w:lineRule="auto"/>
        <w:ind w:firstLineChars="200" w:firstLine="56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2．著作、教材类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143"/>
        <w:gridCol w:w="2143"/>
        <w:gridCol w:w="2143"/>
      </w:tblGrid>
      <w:tr w:rsidR="0043031E" w:rsidRPr="0034094A">
        <w:trPr>
          <w:trHeight w:hRule="exact" w:val="532"/>
          <w:jc w:val="center"/>
        </w:trPr>
        <w:tc>
          <w:tcPr>
            <w:tcW w:w="2318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lastRenderedPageBreak/>
              <w:t>独著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主编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副主编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参编</w:t>
            </w:r>
          </w:p>
        </w:tc>
      </w:tr>
      <w:tr w:rsidR="0043031E" w:rsidRPr="0034094A">
        <w:trPr>
          <w:trHeight w:hRule="exact" w:val="569"/>
          <w:jc w:val="center"/>
        </w:trPr>
        <w:tc>
          <w:tcPr>
            <w:tcW w:w="2318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4094A" w:rsidRPr="00343997" w:rsidRDefault="0034094A" w:rsidP="00343997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24"/>
        </w:rPr>
      </w:pP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 xml:space="preserve">注：独专著应在15万字以上；参编书籍需已出版。 </w:t>
      </w:r>
    </w:p>
    <w:p w:rsidR="0043031E" w:rsidRPr="0034094A" w:rsidRDefault="0034094A" w:rsidP="002E42B6">
      <w:pPr>
        <w:spacing w:line="360" w:lineRule="auto"/>
        <w:ind w:firstLineChars="200" w:firstLine="560"/>
        <w:jc w:val="left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3. 课题类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267"/>
        <w:gridCol w:w="1817"/>
        <w:gridCol w:w="2783"/>
        <w:gridCol w:w="1764"/>
      </w:tblGrid>
      <w:tr w:rsidR="0043031E" w:rsidRPr="0034094A">
        <w:trPr>
          <w:trHeight w:hRule="exact" w:val="567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1267" w:type="dxa"/>
            <w:vAlign w:val="center"/>
          </w:tcPr>
          <w:p w:rsidR="0043031E" w:rsidRPr="00A305B8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2"/>
                <w:szCs w:val="22"/>
              </w:rPr>
            </w:pPr>
            <w:r w:rsidRPr="00A305B8">
              <w:rPr>
                <w:rFonts w:ascii="宋体" w:eastAsia="宋体" w:hAnsi="宋体" w:cs="微软雅黑" w:hint="eastAsia"/>
                <w:bCs/>
                <w:color w:val="000000" w:themeColor="text1"/>
                <w:sz w:val="22"/>
                <w:szCs w:val="22"/>
              </w:rPr>
              <w:t>主持人</w:t>
            </w:r>
          </w:p>
        </w:tc>
        <w:tc>
          <w:tcPr>
            <w:tcW w:w="1817" w:type="dxa"/>
            <w:vAlign w:val="center"/>
          </w:tcPr>
          <w:p w:rsidR="0043031E" w:rsidRPr="00A305B8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2"/>
                <w:szCs w:val="22"/>
              </w:rPr>
            </w:pPr>
            <w:r w:rsidRPr="00A305B8">
              <w:rPr>
                <w:rFonts w:ascii="宋体" w:eastAsia="宋体" w:hAnsi="宋体" w:cs="微软雅黑" w:hint="eastAsia"/>
                <w:bCs/>
                <w:color w:val="000000" w:themeColor="text1"/>
                <w:sz w:val="22"/>
                <w:szCs w:val="22"/>
              </w:rPr>
              <w:t>子课题主持人</w:t>
            </w:r>
          </w:p>
        </w:tc>
        <w:tc>
          <w:tcPr>
            <w:tcW w:w="2783" w:type="dxa"/>
            <w:vAlign w:val="center"/>
          </w:tcPr>
          <w:p w:rsidR="0043031E" w:rsidRPr="00A305B8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2"/>
                <w:szCs w:val="22"/>
              </w:rPr>
            </w:pPr>
            <w:r w:rsidRPr="00A305B8">
              <w:rPr>
                <w:rFonts w:ascii="宋体" w:eastAsia="宋体" w:hAnsi="宋体" w:cs="微软雅黑" w:hint="eastAsia"/>
                <w:bCs/>
                <w:color w:val="000000" w:themeColor="text1"/>
                <w:sz w:val="22"/>
                <w:szCs w:val="22"/>
              </w:rPr>
              <w:t>主要参与人（立项前三）</w:t>
            </w:r>
          </w:p>
        </w:tc>
        <w:tc>
          <w:tcPr>
            <w:tcW w:w="1764" w:type="dxa"/>
            <w:vAlign w:val="center"/>
          </w:tcPr>
          <w:p w:rsidR="0043031E" w:rsidRPr="00A305B8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2"/>
                <w:szCs w:val="22"/>
              </w:rPr>
            </w:pPr>
            <w:r w:rsidRPr="00A305B8">
              <w:rPr>
                <w:rFonts w:ascii="宋体" w:eastAsia="宋体" w:hAnsi="宋体" w:cs="微软雅黑" w:hint="eastAsia"/>
                <w:bCs/>
                <w:color w:val="000000" w:themeColor="text1"/>
                <w:sz w:val="22"/>
                <w:szCs w:val="22"/>
              </w:rPr>
              <w:t>排名第三之后</w:t>
            </w:r>
          </w:p>
        </w:tc>
      </w:tr>
      <w:tr w:rsidR="0043031E" w:rsidRPr="0034094A">
        <w:trPr>
          <w:trHeight w:hRule="exact" w:val="650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国家级课题</w:t>
            </w:r>
          </w:p>
        </w:tc>
        <w:tc>
          <w:tcPr>
            <w:tcW w:w="126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8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64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3031E" w:rsidRPr="0034094A">
        <w:trPr>
          <w:trHeight w:hRule="exact" w:val="559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省部级课题</w:t>
            </w:r>
          </w:p>
        </w:tc>
        <w:tc>
          <w:tcPr>
            <w:tcW w:w="126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1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8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64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3031E" w:rsidRPr="0034094A">
        <w:trPr>
          <w:trHeight w:hRule="exact" w:val="568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市厅级课题</w:t>
            </w:r>
          </w:p>
        </w:tc>
        <w:tc>
          <w:tcPr>
            <w:tcW w:w="126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1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8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64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3031E" w:rsidRPr="0034094A">
        <w:trPr>
          <w:trHeight w:hRule="exact" w:val="568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校级课题</w:t>
            </w:r>
          </w:p>
        </w:tc>
        <w:tc>
          <w:tcPr>
            <w:tcW w:w="126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8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64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3031E" w:rsidRPr="0034094A">
        <w:trPr>
          <w:trHeight w:hRule="exact" w:val="568"/>
          <w:jc w:val="center"/>
        </w:trPr>
        <w:tc>
          <w:tcPr>
            <w:tcW w:w="1500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学院课题</w:t>
            </w:r>
          </w:p>
        </w:tc>
        <w:tc>
          <w:tcPr>
            <w:tcW w:w="126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7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83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64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E42B6" w:rsidRDefault="0034094A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24"/>
        </w:rPr>
      </w:pP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注：</w:t>
      </w:r>
    </w:p>
    <w:p w:rsidR="002E42B6" w:rsidRDefault="0034094A" w:rsidP="002E42B6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课题等级由学院科研办公室</w:t>
      </w:r>
      <w:r w:rsidR="002E42B6">
        <w:rPr>
          <w:rFonts w:ascii="楷体" w:eastAsia="楷体" w:hAnsi="楷体" w:cs="微软雅黑" w:hint="eastAsia"/>
          <w:bCs/>
          <w:color w:val="000000" w:themeColor="text1"/>
          <w:sz w:val="24"/>
        </w:rPr>
        <w:t>认</w:t>
      </w: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定，如有异议由学院研究生国家奖学金评审委员会核准。</w:t>
      </w:r>
    </w:p>
    <w:p w:rsidR="007A1BEC" w:rsidRDefault="0034094A" w:rsidP="002E42B6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 w:rsidRPr="002E42B6">
        <w:rPr>
          <w:rFonts w:ascii="楷体" w:eastAsia="楷体" w:hAnsi="楷体" w:cs="微软雅黑" w:hint="eastAsia"/>
          <w:bCs/>
          <w:color w:val="000000" w:themeColor="text1"/>
          <w:sz w:val="24"/>
        </w:rPr>
        <w:t>课题类成果需提供课题申报书及课题结项书，在申请材料中须有申请人员信息，并有项目负责人证明，个人课题只能用一次。</w:t>
      </w:r>
    </w:p>
    <w:p w:rsidR="002E42B6" w:rsidRPr="007A1BEC" w:rsidRDefault="007A1BEC" w:rsidP="002E42B6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微软雅黑"/>
          <w:bCs/>
          <w:color w:val="000000" w:themeColor="text1"/>
          <w:sz w:val="24"/>
        </w:rPr>
      </w:pPr>
      <w:r>
        <w:rPr>
          <w:rFonts w:ascii="楷体" w:eastAsia="楷体" w:hAnsi="楷体" w:cs="微软雅黑" w:hint="eastAsia"/>
          <w:bCs/>
          <w:color w:val="000000" w:themeColor="text1"/>
          <w:sz w:val="24"/>
        </w:rPr>
        <w:t>针对</w:t>
      </w:r>
      <w:r w:rsidR="0034094A" w:rsidRPr="007A1BEC">
        <w:rPr>
          <w:rFonts w:ascii="楷体" w:eastAsia="楷体" w:hAnsi="楷体" w:cs="微软雅黑" w:hint="eastAsia"/>
          <w:bCs/>
          <w:color w:val="000000" w:themeColor="text1"/>
          <w:sz w:val="24"/>
        </w:rPr>
        <w:t>本年度内所有申报者均未结项的校级挑战杯项目、大学生课外学术科研基金项目：个人为主持人的最多计四项，如被选为重点项目，则总分原基础上调20%，子课题与主要参与人最多计三项</w:t>
      </w:r>
      <w:r>
        <w:rPr>
          <w:rFonts w:ascii="楷体" w:eastAsia="楷体" w:hAnsi="楷体" w:cs="微软雅黑" w:hint="eastAsia"/>
          <w:bCs/>
          <w:color w:val="000000" w:themeColor="text1"/>
          <w:sz w:val="24"/>
        </w:rPr>
        <w:t>，</w:t>
      </w:r>
      <w:r w:rsidRPr="002E42B6">
        <w:rPr>
          <w:rFonts w:ascii="楷体" w:eastAsia="楷体" w:hAnsi="楷体" w:cs="微软雅黑" w:hint="eastAsia"/>
          <w:bCs/>
          <w:color w:val="000000" w:themeColor="text1"/>
          <w:sz w:val="24"/>
        </w:rPr>
        <w:t>个人课题只能用一次。</w:t>
      </w:r>
    </w:p>
    <w:p w:rsidR="0043031E" w:rsidRPr="0034094A" w:rsidRDefault="0034094A" w:rsidP="002E42B6">
      <w:pPr>
        <w:spacing w:line="360" w:lineRule="auto"/>
        <w:ind w:firstLineChars="200" w:firstLine="56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4．科研获奖类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70"/>
        <w:gridCol w:w="1870"/>
        <w:gridCol w:w="1870"/>
        <w:gridCol w:w="1870"/>
      </w:tblGrid>
      <w:tr w:rsidR="0043031E" w:rsidRPr="0034094A">
        <w:trPr>
          <w:trHeight w:val="1123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一等奖</w:t>
            </w:r>
          </w:p>
          <w:p w:rsidR="0043031E" w:rsidRPr="0034094A" w:rsidRDefault="0034094A" w:rsidP="002E42B6">
            <w:pPr>
              <w:spacing w:line="4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（或第一名）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二等奖</w:t>
            </w:r>
          </w:p>
          <w:p w:rsidR="0043031E" w:rsidRPr="0034094A" w:rsidRDefault="0034094A" w:rsidP="002E42B6">
            <w:pPr>
              <w:spacing w:line="4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（或第二名）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三等奖</w:t>
            </w:r>
          </w:p>
          <w:p w:rsidR="0043031E" w:rsidRPr="0034094A" w:rsidRDefault="0034094A" w:rsidP="002E42B6">
            <w:pPr>
              <w:spacing w:line="4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（或第三名）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优秀奖</w:t>
            </w:r>
          </w:p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及其它奖项</w:t>
            </w:r>
          </w:p>
        </w:tc>
      </w:tr>
      <w:tr w:rsidR="0043031E" w:rsidRPr="0034094A">
        <w:trPr>
          <w:trHeight w:hRule="exact" w:val="661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国家级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43031E" w:rsidRPr="0034094A">
        <w:trPr>
          <w:trHeight w:hRule="exact" w:val="571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省部级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43031E" w:rsidRPr="0034094A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市厅级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3031E" w:rsidRPr="0034094A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lastRenderedPageBreak/>
              <w:t>校级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3031E" w:rsidRPr="0034094A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院级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0" w:type="dxa"/>
            <w:vAlign w:val="center"/>
          </w:tcPr>
          <w:p w:rsidR="0043031E" w:rsidRPr="0034094A" w:rsidRDefault="0034094A" w:rsidP="002E42B6">
            <w:pPr>
              <w:spacing w:line="4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E42B6" w:rsidRPr="0034094A" w:rsidRDefault="0034094A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24"/>
        </w:rPr>
      </w:pP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注：科研获奖等级由学院科研办公室</w:t>
      </w:r>
      <w:r w:rsidR="002E42B6">
        <w:rPr>
          <w:rFonts w:ascii="楷体" w:eastAsia="楷体" w:hAnsi="楷体" w:cs="微软雅黑" w:hint="eastAsia"/>
          <w:bCs/>
          <w:color w:val="000000" w:themeColor="text1"/>
          <w:sz w:val="24"/>
        </w:rPr>
        <w:t>认</w:t>
      </w:r>
      <w:r w:rsidRPr="0034094A">
        <w:rPr>
          <w:rFonts w:ascii="楷体" w:eastAsia="楷体" w:hAnsi="楷体" w:cs="微软雅黑" w:hint="eastAsia"/>
          <w:bCs/>
          <w:color w:val="000000" w:themeColor="text1"/>
          <w:sz w:val="24"/>
        </w:rPr>
        <w:t>定，如有异议由学院研究生国家奖学金评审委员会核准。</w:t>
      </w:r>
    </w:p>
    <w:p w:rsidR="0043031E" w:rsidRPr="0034094A" w:rsidRDefault="0034094A">
      <w:pPr>
        <w:spacing w:line="360" w:lineRule="auto"/>
        <w:ind w:firstLineChars="200" w:firstLine="56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5．科研获奖均统计获奖者前三位，得分依次递减20%。课题类成果需提供课题申报书、课题结题书或课题成果文本等相关材料，在材料中需有申请人员信息，并需有项目负责人证明材料。</w:t>
      </w:r>
    </w:p>
    <w:p w:rsidR="0043031E" w:rsidRPr="0034094A" w:rsidRDefault="0034094A">
      <w:pPr>
        <w:spacing w:line="360" w:lineRule="auto"/>
        <w:ind w:firstLineChars="200" w:firstLine="56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6．科研获奖类中的“国家级”、“省部级”指政府奖，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所有学会论文获奖均按校级论文相应等级获奖计算；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校组织的征文类获奖以校级科研获奖类计算，不再作为社会活动类奖励加分；挑战杯成果计入科研获奖类，不再重复计入课题类成果。</w:t>
      </w:r>
    </w:p>
    <w:p w:rsidR="0043031E" w:rsidRDefault="0034094A">
      <w:pPr>
        <w:spacing w:line="360" w:lineRule="auto"/>
        <w:ind w:firstLineChars="200" w:firstLine="560"/>
        <w:jc w:val="left"/>
        <w:textAlignment w:val="baseline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7．科研成果须提供相应成果原件为证明材料。</w:t>
      </w:r>
    </w:p>
    <w:p w:rsidR="00A305B8" w:rsidRPr="0034094A" w:rsidRDefault="0034094A">
      <w:pPr>
        <w:spacing w:line="360" w:lineRule="auto"/>
        <w:ind w:firstLineChars="100" w:firstLine="28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（三）社会活动得分</w:t>
      </w:r>
    </w:p>
    <w:p w:rsidR="0043031E" w:rsidRPr="0034094A" w:rsidRDefault="0034094A">
      <w:pPr>
        <w:spacing w:line="360" w:lineRule="auto"/>
        <w:ind w:firstLineChars="195" w:firstLine="546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1．社会职务类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3983"/>
      </w:tblGrid>
      <w:tr w:rsidR="0043031E" w:rsidRPr="0034094A">
        <w:trPr>
          <w:trHeight w:val="221"/>
          <w:jc w:val="center"/>
        </w:trPr>
        <w:tc>
          <w:tcPr>
            <w:tcW w:w="4183" w:type="dxa"/>
          </w:tcPr>
          <w:p w:rsidR="0043031E" w:rsidRPr="0034094A" w:rsidRDefault="0034094A" w:rsidP="00A305B8">
            <w:pPr>
              <w:spacing w:line="5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校级研究生会主席、副主席</w:t>
            </w:r>
          </w:p>
        </w:tc>
        <w:tc>
          <w:tcPr>
            <w:tcW w:w="3983" w:type="dxa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43031E" w:rsidRPr="0034094A">
        <w:trPr>
          <w:trHeight w:val="422"/>
          <w:jc w:val="center"/>
        </w:trPr>
        <w:tc>
          <w:tcPr>
            <w:tcW w:w="41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院级研究生会主席、副主席</w:t>
            </w:r>
            <w:r w:rsidR="00343997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、研究生党总支副书记</w:t>
            </w:r>
          </w:p>
        </w:tc>
        <w:tc>
          <w:tcPr>
            <w:tcW w:w="39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3031E" w:rsidRPr="0034094A">
        <w:trPr>
          <w:trHeight w:val="401"/>
          <w:jc w:val="center"/>
        </w:trPr>
        <w:tc>
          <w:tcPr>
            <w:tcW w:w="41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校级党团支部书记、年级负责人</w:t>
            </w:r>
          </w:p>
        </w:tc>
        <w:tc>
          <w:tcPr>
            <w:tcW w:w="39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031E" w:rsidRPr="0034094A">
        <w:trPr>
          <w:trHeight w:val="463"/>
          <w:jc w:val="center"/>
        </w:trPr>
        <w:tc>
          <w:tcPr>
            <w:tcW w:w="41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院级党团支部书记、学院助理</w:t>
            </w:r>
          </w:p>
        </w:tc>
        <w:tc>
          <w:tcPr>
            <w:tcW w:w="39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3031E" w:rsidRPr="0034094A" w:rsidTr="008D4403">
        <w:trPr>
          <w:trHeight w:val="993"/>
          <w:jc w:val="center"/>
        </w:trPr>
        <w:tc>
          <w:tcPr>
            <w:tcW w:w="4183" w:type="dxa"/>
            <w:vAlign w:val="center"/>
          </w:tcPr>
          <w:p w:rsidR="0043031E" w:rsidRPr="0034094A" w:rsidRDefault="0034094A" w:rsidP="00A305B8">
            <w:pPr>
              <w:spacing w:line="4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校、院级研究生会部长，党团支部支委、专业负责人</w:t>
            </w:r>
          </w:p>
        </w:tc>
        <w:tc>
          <w:tcPr>
            <w:tcW w:w="39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3031E" w:rsidRPr="0034094A">
        <w:trPr>
          <w:trHeight w:val="463"/>
          <w:jc w:val="center"/>
        </w:trPr>
        <w:tc>
          <w:tcPr>
            <w:tcW w:w="41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lef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校、院研究生会干事、课程代表</w:t>
            </w:r>
          </w:p>
        </w:tc>
        <w:tc>
          <w:tcPr>
            <w:tcW w:w="3983" w:type="dxa"/>
            <w:vAlign w:val="center"/>
          </w:tcPr>
          <w:p w:rsidR="0043031E" w:rsidRPr="0034094A" w:rsidRDefault="0034094A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43031E" w:rsidRPr="0034094A" w:rsidRDefault="0034094A">
      <w:pPr>
        <w:spacing w:line="360" w:lineRule="auto"/>
        <w:ind w:firstLine="435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（1）担任多项学生干部职务者，在按最高一项计分的基础上，第二项得分乘以系数0.5，余项不计。</w:t>
      </w:r>
    </w:p>
    <w:p w:rsidR="0043031E" w:rsidRPr="0034094A" w:rsidRDefault="0034094A">
      <w:pPr>
        <w:spacing w:line="360" w:lineRule="auto"/>
        <w:ind w:firstLine="435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lastRenderedPageBreak/>
        <w:t>（2）社会职务须提供相关单位出具的聘书或学校相关职能部门、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学校</w:t>
      </w:r>
      <w:r w:rsidR="007A1BEC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或学院研究生会、学院党委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、</w:t>
      </w:r>
      <w:r w:rsidR="007A1BEC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学院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团委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等出具的证明材料。</w:t>
      </w:r>
    </w:p>
    <w:p w:rsidR="0043031E" w:rsidRDefault="0034094A">
      <w:pPr>
        <w:spacing w:line="360" w:lineRule="auto"/>
        <w:ind w:firstLineChars="195" w:firstLine="546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（3）具体分值由学院研究生国家奖学金评审委员会裁定。</w:t>
      </w:r>
    </w:p>
    <w:p w:rsidR="002E42B6" w:rsidRPr="0034094A" w:rsidRDefault="002E42B6">
      <w:pPr>
        <w:spacing w:line="360" w:lineRule="auto"/>
        <w:ind w:firstLineChars="195" w:firstLine="546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</w:p>
    <w:p w:rsidR="0043031E" w:rsidRPr="0034094A" w:rsidRDefault="0034094A">
      <w:pPr>
        <w:spacing w:line="360" w:lineRule="auto"/>
        <w:ind w:firstLineChars="195" w:firstLine="546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2．社会服务（实践）类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056"/>
      </w:tblGrid>
      <w:tr w:rsidR="0043031E" w:rsidRPr="0034094A">
        <w:trPr>
          <w:jc w:val="center"/>
        </w:trPr>
        <w:tc>
          <w:tcPr>
            <w:tcW w:w="4462" w:type="dxa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校内</w:t>
            </w:r>
          </w:p>
        </w:tc>
        <w:tc>
          <w:tcPr>
            <w:tcW w:w="4056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校外</w:t>
            </w:r>
          </w:p>
        </w:tc>
      </w:tr>
      <w:tr w:rsidR="0043031E" w:rsidRPr="0034094A">
        <w:trPr>
          <w:jc w:val="center"/>
        </w:trPr>
        <w:tc>
          <w:tcPr>
            <w:tcW w:w="4462" w:type="dxa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1-6分</w:t>
            </w:r>
          </w:p>
        </w:tc>
        <w:tc>
          <w:tcPr>
            <w:tcW w:w="4056" w:type="dxa"/>
            <w:vAlign w:val="center"/>
          </w:tcPr>
          <w:p w:rsidR="0043031E" w:rsidRPr="0034094A" w:rsidRDefault="0034094A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1-6分</w:t>
            </w:r>
          </w:p>
        </w:tc>
      </w:tr>
    </w:tbl>
    <w:p w:rsidR="0043031E" w:rsidRPr="0034094A" w:rsidRDefault="0034094A">
      <w:pPr>
        <w:spacing w:line="360" w:lineRule="auto"/>
        <w:ind w:firstLine="437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（1）“社会服务</w:t>
      </w:r>
      <w:r w:rsidR="002E42B6"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（实践）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”指：学校、学院正式下发通知，面向全院研究生组织参加的各类活动。</w:t>
      </w:r>
    </w:p>
    <w:p w:rsidR="0043031E" w:rsidRPr="0034094A" w:rsidRDefault="0034094A">
      <w:pPr>
        <w:spacing w:line="360" w:lineRule="auto"/>
        <w:ind w:firstLine="437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（2</w:t>
      </w:r>
      <w:r w:rsidR="002E42B6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） 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社会活动服务参与须提供获奖证书或活动主办、承办、组织、推荐单位出具的证明材料。</w:t>
      </w:r>
    </w:p>
    <w:p w:rsidR="002E42B6" w:rsidRPr="0034094A" w:rsidRDefault="0034094A">
      <w:pPr>
        <w:spacing w:line="360" w:lineRule="auto"/>
        <w:ind w:firstLine="437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（3）</w:t>
      </w:r>
      <w:r w:rsidR="002E42B6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参与活动积分最高不超过6分，超过4项计6分，不足4项每项1.5分。</w:t>
      </w:r>
    </w:p>
    <w:p w:rsidR="0043031E" w:rsidRPr="0034094A" w:rsidRDefault="0034094A">
      <w:pPr>
        <w:pStyle w:val="1"/>
        <w:spacing w:line="360" w:lineRule="auto"/>
        <w:ind w:firstLine="560"/>
        <w:jc w:val="left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3．荣誉表彰类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701"/>
        <w:gridCol w:w="1980"/>
        <w:gridCol w:w="2602"/>
        <w:gridCol w:w="2118"/>
      </w:tblGrid>
      <w:tr w:rsidR="00343997" w:rsidRPr="0034094A" w:rsidTr="00343997">
        <w:trPr>
          <w:trHeight w:val="1255"/>
          <w:jc w:val="center"/>
        </w:trPr>
        <w:tc>
          <w:tcPr>
            <w:tcW w:w="1797" w:type="dxa"/>
          </w:tcPr>
          <w:p w:rsidR="00343997" w:rsidRPr="0034094A" w:rsidRDefault="00343997" w:rsidP="00A305B8">
            <w:pPr>
              <w:spacing w:line="5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国家级荣誉</w:t>
            </w:r>
          </w:p>
        </w:tc>
        <w:tc>
          <w:tcPr>
            <w:tcW w:w="1701" w:type="dxa"/>
          </w:tcPr>
          <w:p w:rsidR="00343997" w:rsidRPr="0034094A" w:rsidRDefault="00343997" w:rsidP="00A305B8">
            <w:pPr>
              <w:spacing w:line="5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省级优秀学生干部等</w:t>
            </w:r>
          </w:p>
        </w:tc>
        <w:tc>
          <w:tcPr>
            <w:tcW w:w="1980" w:type="dxa"/>
          </w:tcPr>
          <w:p w:rsidR="00343997" w:rsidRPr="00842D84" w:rsidRDefault="00343997" w:rsidP="00A305B8">
            <w:pPr>
              <w:spacing w:line="5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7A1BEC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市级荣誉</w:t>
            </w:r>
          </w:p>
        </w:tc>
        <w:tc>
          <w:tcPr>
            <w:tcW w:w="2602" w:type="dxa"/>
          </w:tcPr>
          <w:p w:rsidR="00343997" w:rsidRPr="0034094A" w:rsidRDefault="00343997" w:rsidP="00A305B8">
            <w:pPr>
              <w:spacing w:line="5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校级优秀研究生、优秀研究生干部、十佳青年、学术标兵、研究生奖学金、朱敬文（特别）奖学金等</w:t>
            </w:r>
            <w:r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，或其他市级荣誉</w:t>
            </w:r>
          </w:p>
        </w:tc>
        <w:tc>
          <w:tcPr>
            <w:tcW w:w="2118" w:type="dxa"/>
          </w:tcPr>
          <w:p w:rsidR="00343997" w:rsidRPr="0034094A" w:rsidRDefault="00343997" w:rsidP="00A305B8">
            <w:pPr>
              <w:spacing w:line="500" w:lineRule="exact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院级优秀研究生、优秀研究生干部、学术标兵、《东吴学刊》优秀作品</w:t>
            </w:r>
          </w:p>
        </w:tc>
      </w:tr>
      <w:tr w:rsidR="00343997" w:rsidRPr="0034094A" w:rsidTr="00343997">
        <w:trPr>
          <w:trHeight w:val="463"/>
          <w:jc w:val="center"/>
        </w:trPr>
        <w:tc>
          <w:tcPr>
            <w:tcW w:w="1797" w:type="dxa"/>
            <w:vAlign w:val="center"/>
          </w:tcPr>
          <w:p w:rsidR="00343997" w:rsidRPr="0034094A" w:rsidRDefault="00343997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16分</w:t>
            </w:r>
          </w:p>
        </w:tc>
        <w:tc>
          <w:tcPr>
            <w:tcW w:w="1701" w:type="dxa"/>
            <w:vAlign w:val="center"/>
          </w:tcPr>
          <w:p w:rsidR="00343997" w:rsidRPr="0034094A" w:rsidRDefault="00343997" w:rsidP="00343997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980" w:type="dxa"/>
          </w:tcPr>
          <w:p w:rsidR="00343997" w:rsidRPr="00842D84" w:rsidRDefault="00343997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7A1BEC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10分</w:t>
            </w:r>
          </w:p>
        </w:tc>
        <w:tc>
          <w:tcPr>
            <w:tcW w:w="2602" w:type="dxa"/>
            <w:vAlign w:val="center"/>
          </w:tcPr>
          <w:p w:rsidR="00343997" w:rsidRPr="0034094A" w:rsidRDefault="00343997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8分</w:t>
            </w:r>
          </w:p>
        </w:tc>
        <w:tc>
          <w:tcPr>
            <w:tcW w:w="2118" w:type="dxa"/>
            <w:vAlign w:val="center"/>
          </w:tcPr>
          <w:p w:rsidR="00343997" w:rsidRPr="0034094A" w:rsidRDefault="00343997" w:rsidP="00A305B8">
            <w:pPr>
              <w:spacing w:line="500" w:lineRule="exact"/>
              <w:jc w:val="center"/>
              <w:rPr>
                <w:rFonts w:ascii="宋体" w:eastAsia="宋体" w:hAnsi="宋体" w:cs="微软雅黑"/>
                <w:bCs/>
                <w:color w:val="000000" w:themeColor="text1"/>
                <w:sz w:val="28"/>
                <w:szCs w:val="28"/>
              </w:rPr>
            </w:pPr>
            <w:r w:rsidRPr="0034094A">
              <w:rPr>
                <w:rFonts w:ascii="宋体" w:eastAsia="宋体" w:hAnsi="宋体" w:cs="微软雅黑" w:hint="eastAsia"/>
                <w:bCs/>
                <w:color w:val="000000" w:themeColor="text1"/>
                <w:sz w:val="28"/>
                <w:szCs w:val="28"/>
              </w:rPr>
              <w:t>4分</w:t>
            </w:r>
          </w:p>
        </w:tc>
      </w:tr>
    </w:tbl>
    <w:p w:rsidR="0034094A" w:rsidRDefault="0034094A">
      <w:pPr>
        <w:spacing w:line="360" w:lineRule="auto"/>
        <w:ind w:firstLineChars="1300" w:firstLine="3640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</w:p>
    <w:p w:rsidR="0043031E" w:rsidRPr="0034094A" w:rsidRDefault="0034094A" w:rsidP="00101050">
      <w:pPr>
        <w:spacing w:line="360" w:lineRule="auto"/>
        <w:jc w:val="center"/>
        <w:rPr>
          <w:rFonts w:ascii="宋体" w:eastAsia="宋体" w:hAnsi="宋体" w:cs="微软雅黑"/>
          <w:b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第四章 评审组织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Style w:val="a8"/>
          <w:rFonts w:hint="eastAsia"/>
          <w:color w:val="000000"/>
          <w:sz w:val="28"/>
          <w:szCs w:val="28"/>
        </w:rPr>
        <w:lastRenderedPageBreak/>
        <w:t>第一条</w:t>
      </w:r>
      <w:r w:rsidRPr="003C0918">
        <w:rPr>
          <w:rStyle w:val="a8"/>
          <w:rFonts w:hint="eastAsia"/>
          <w:color w:val="000000"/>
          <w:sz w:val="28"/>
          <w:szCs w:val="28"/>
        </w:rPr>
        <w:t xml:space="preserve"> 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学院成立由院主要领导、系主任、系支部书记、研究生科研办公室、研究生工作管理人员以及研究生代表组成的国家奖学金评审委员会，负责具体评审工作并讨论评选过程中的问题，审核初评结果并予以公示和上报。</w:t>
      </w:r>
    </w:p>
    <w:p w:rsidR="002E42B6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Style w:val="a8"/>
          <w:rFonts w:hint="eastAsia"/>
          <w:color w:val="000000"/>
          <w:sz w:val="28"/>
          <w:szCs w:val="28"/>
        </w:rPr>
        <w:t>第二条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评奖评优工作按照学校研究生院的部署，以年级为单位，坚持公开、公平、公正的原则评选，杜绝弄虚作假。</w:t>
      </w:r>
    </w:p>
    <w:p w:rsidR="0043031E" w:rsidRPr="0034094A" w:rsidRDefault="0034094A" w:rsidP="0034094A">
      <w:pPr>
        <w:spacing w:line="360" w:lineRule="auto"/>
        <w:jc w:val="center"/>
        <w:rPr>
          <w:rFonts w:ascii="宋体" w:eastAsia="宋体" w:hAnsi="宋体" w:cs="微软雅黑"/>
          <w:b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第五章 评审程序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第一条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符合申报条件的研究生自愿申请并且在规定时间内提交相应材料。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第二条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学院对申报材料进行审核，对申报人的成绩、科研成果和获奖情况进行核定、排序。</w:t>
      </w:r>
    </w:p>
    <w:p w:rsidR="0043031E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第三条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增加面试环节。对于评奖年度内具有参评资格的研究生二、三年级学生，以哲学、政治学、公共管理学、管理科学与工程4个学位点为单位</w:t>
      </w:r>
      <w:r w:rsidR="00101050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，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选取各学位点中申报材料得分</w:t>
      </w:r>
      <w:r w:rsidR="00842D84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第一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名的同学</w:t>
      </w:r>
      <w:r w:rsidR="00842D84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直接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入围研究生国家奖学金面试环节</w:t>
      </w:r>
      <w:r w:rsidR="00842D84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，另外四个入围面试名额由各专业</w:t>
      </w:r>
      <w:r w:rsidR="000E5E4F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按照</w:t>
      </w:r>
      <w:r w:rsidR="00842D84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总人数</w:t>
      </w:r>
      <w:r w:rsidR="000E5E4F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比例进行分配，后再以专业内材料分进行从高到低筛选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。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由政治与公共管理学院研究生国家奖学金评审委员会组织面试，面试主要考察学生自身专业素养、校内外学术活动参与度以及对其主要学术作品的核心概述等方面</w:t>
      </w:r>
      <w:r w:rsidR="00DD17B7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。</w:t>
      </w:r>
      <w:r w:rsidR="00DD17B7"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经评审委员会评委投票，</w:t>
      </w:r>
      <w:r w:rsidRPr="007A1BEC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确定研究生国家奖学金获奖人员名单。</w:t>
      </w:r>
    </w:p>
    <w:p w:rsidR="002E42B6" w:rsidRPr="0034094A" w:rsidRDefault="0034094A">
      <w:pPr>
        <w:spacing w:line="360" w:lineRule="auto"/>
        <w:rPr>
          <w:rFonts w:ascii="宋体" w:eastAsia="宋体" w:hAnsi="宋体" w:cs="微软雅黑"/>
          <w:bCs/>
          <w:color w:val="000000" w:themeColor="text1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第四条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 xml:space="preserve"> 在确定获奖学生名单后，在学院公示栏进行公示（公示时间不少于</w:t>
      </w:r>
      <w:r w:rsidRPr="0034094A">
        <w:rPr>
          <w:rFonts w:ascii="宋体" w:eastAsia="宋体" w:hAnsi="宋体" w:cs="微软雅黑"/>
          <w:bCs/>
          <w:color w:val="000000" w:themeColor="text1"/>
          <w:sz w:val="28"/>
          <w:szCs w:val="28"/>
        </w:rPr>
        <w:t>5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t>个工作日）。公示无异议后，提交学校研究生国家奖学金评</w:t>
      </w:r>
      <w:r w:rsidRPr="0034094A">
        <w:rPr>
          <w:rFonts w:ascii="宋体" w:eastAsia="宋体" w:hAnsi="宋体" w:cs="微软雅黑" w:hint="eastAsia"/>
          <w:bCs/>
          <w:color w:val="000000" w:themeColor="text1"/>
          <w:sz w:val="28"/>
          <w:szCs w:val="28"/>
        </w:rPr>
        <w:lastRenderedPageBreak/>
        <w:t>审领导小组审定。</w:t>
      </w:r>
    </w:p>
    <w:p w:rsidR="0043031E" w:rsidRPr="0034094A" w:rsidRDefault="0034094A" w:rsidP="008D4403">
      <w:pPr>
        <w:spacing w:line="360" w:lineRule="auto"/>
        <w:jc w:val="center"/>
        <w:rPr>
          <w:rFonts w:ascii="宋体" w:eastAsia="宋体" w:hAnsi="宋体" w:cs="微软雅黑"/>
          <w:b/>
          <w:bCs/>
          <w:color w:val="000000" w:themeColor="text1"/>
          <w:sz w:val="28"/>
          <w:szCs w:val="28"/>
        </w:rPr>
      </w:pPr>
      <w:r w:rsidRPr="0034094A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</w:rPr>
        <w:t>第六章 附则</w:t>
      </w:r>
    </w:p>
    <w:p w:rsidR="0043031E" w:rsidRPr="0034094A" w:rsidRDefault="0034094A">
      <w:pPr>
        <w:tabs>
          <w:tab w:val="left" w:pos="977"/>
        </w:tabs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/>
          <w:sz w:val="28"/>
          <w:szCs w:val="28"/>
        </w:rPr>
        <w:t>第一条</w:t>
      </w: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 xml:space="preserve"> 本《实施细则》的解释权归政治与公共管理学院国家奖学金评审委员会。在实施过程中，委员会有权参照本细则制定的原则进行适当调整。</w:t>
      </w:r>
    </w:p>
    <w:p w:rsidR="0043031E" w:rsidRDefault="0034094A">
      <w:pPr>
        <w:tabs>
          <w:tab w:val="left" w:pos="977"/>
        </w:tabs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C0918">
        <w:rPr>
          <w:rFonts w:ascii="宋体" w:eastAsia="宋体" w:hAnsi="宋体" w:cs="微软雅黑" w:hint="eastAsia"/>
          <w:b/>
          <w:bCs/>
          <w:color w:val="000000"/>
          <w:sz w:val="28"/>
          <w:szCs w:val="28"/>
        </w:rPr>
        <w:t>第二条</w:t>
      </w: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 xml:space="preserve"> 本细则自下发之日起实施。 </w:t>
      </w:r>
    </w:p>
    <w:p w:rsidR="0034094A" w:rsidRPr="0034094A" w:rsidRDefault="0034094A">
      <w:pPr>
        <w:tabs>
          <w:tab w:val="left" w:pos="977"/>
        </w:tabs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</w:p>
    <w:p w:rsidR="0034094A" w:rsidRDefault="0034094A">
      <w:pPr>
        <w:tabs>
          <w:tab w:val="left" w:pos="977"/>
        </w:tabs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 xml:space="preserve">                                         </w:t>
      </w:r>
    </w:p>
    <w:p w:rsidR="0043031E" w:rsidRPr="0034094A" w:rsidRDefault="0034094A" w:rsidP="0034094A">
      <w:pPr>
        <w:tabs>
          <w:tab w:val="left" w:pos="977"/>
        </w:tabs>
        <w:ind w:firstLineChars="1550" w:firstLine="4340"/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 xml:space="preserve">  苏州大学政治与公共管理学院</w:t>
      </w:r>
    </w:p>
    <w:p w:rsidR="0043031E" w:rsidRPr="0034094A" w:rsidRDefault="0034094A">
      <w:pPr>
        <w:tabs>
          <w:tab w:val="left" w:pos="5259"/>
        </w:tabs>
        <w:jc w:val="left"/>
        <w:rPr>
          <w:rFonts w:ascii="宋体" w:eastAsia="宋体" w:hAnsi="宋体" w:cs="微软雅黑"/>
          <w:bCs/>
          <w:color w:val="000000"/>
          <w:sz w:val="28"/>
          <w:szCs w:val="28"/>
        </w:rPr>
      </w:pP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ab/>
        <w:t xml:space="preserve">      201</w:t>
      </w:r>
      <w:r w:rsidR="008E4247">
        <w:rPr>
          <w:rFonts w:ascii="宋体" w:eastAsia="宋体" w:hAnsi="宋体" w:cs="微软雅黑" w:hint="eastAsia"/>
          <w:bCs/>
          <w:color w:val="000000"/>
          <w:sz w:val="28"/>
          <w:szCs w:val="28"/>
        </w:rPr>
        <w:t>9</w:t>
      </w: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>年1</w:t>
      </w:r>
      <w:r w:rsidR="008E4247">
        <w:rPr>
          <w:rFonts w:ascii="宋体" w:eastAsia="宋体" w:hAnsi="宋体" w:cs="微软雅黑" w:hint="eastAsia"/>
          <w:bCs/>
          <w:color w:val="000000"/>
          <w:sz w:val="28"/>
          <w:szCs w:val="28"/>
        </w:rPr>
        <w:t>2</w:t>
      </w: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>月2</w:t>
      </w:r>
      <w:r w:rsidR="00776CB9">
        <w:rPr>
          <w:rFonts w:ascii="宋体" w:eastAsia="宋体" w:hAnsi="宋体" w:cs="微软雅黑" w:hint="eastAsia"/>
          <w:bCs/>
          <w:color w:val="000000"/>
          <w:sz w:val="28"/>
          <w:szCs w:val="28"/>
        </w:rPr>
        <w:t>3</w:t>
      </w:r>
      <w:r w:rsidRPr="0034094A">
        <w:rPr>
          <w:rFonts w:ascii="宋体" w:eastAsia="宋体" w:hAnsi="宋体" w:cs="微软雅黑" w:hint="eastAsia"/>
          <w:bCs/>
          <w:color w:val="000000"/>
          <w:sz w:val="28"/>
          <w:szCs w:val="28"/>
        </w:rPr>
        <w:t>日</w:t>
      </w:r>
    </w:p>
    <w:sectPr w:rsidR="0043031E" w:rsidRPr="0034094A" w:rsidSect="0078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42" w:rsidRDefault="00490842" w:rsidP="009C448A">
      <w:r>
        <w:separator/>
      </w:r>
    </w:p>
  </w:endnote>
  <w:endnote w:type="continuationSeparator" w:id="0">
    <w:p w:rsidR="00490842" w:rsidRDefault="00490842" w:rsidP="009C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42" w:rsidRDefault="00490842" w:rsidP="009C448A">
      <w:r>
        <w:separator/>
      </w:r>
    </w:p>
  </w:footnote>
  <w:footnote w:type="continuationSeparator" w:id="0">
    <w:p w:rsidR="00490842" w:rsidRDefault="00490842" w:rsidP="009C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0BE"/>
    <w:multiLevelType w:val="hybridMultilevel"/>
    <w:tmpl w:val="66FAF3A6"/>
    <w:lvl w:ilvl="0" w:tplc="4022E5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417DD"/>
    <w:multiLevelType w:val="hybridMultilevel"/>
    <w:tmpl w:val="66FAF3A6"/>
    <w:lvl w:ilvl="0" w:tplc="4022E5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E61542"/>
    <w:rsid w:val="000352BA"/>
    <w:rsid w:val="00086A89"/>
    <w:rsid w:val="000E5E4F"/>
    <w:rsid w:val="00101050"/>
    <w:rsid w:val="001D375F"/>
    <w:rsid w:val="001D4E6F"/>
    <w:rsid w:val="00212E8F"/>
    <w:rsid w:val="002A6378"/>
    <w:rsid w:val="002D5D21"/>
    <w:rsid w:val="002E42B6"/>
    <w:rsid w:val="00304223"/>
    <w:rsid w:val="0033594D"/>
    <w:rsid w:val="0034094A"/>
    <w:rsid w:val="00343997"/>
    <w:rsid w:val="00364F28"/>
    <w:rsid w:val="003C0918"/>
    <w:rsid w:val="003C0E2A"/>
    <w:rsid w:val="003F694D"/>
    <w:rsid w:val="00404F90"/>
    <w:rsid w:val="00422B32"/>
    <w:rsid w:val="0043031E"/>
    <w:rsid w:val="00477135"/>
    <w:rsid w:val="00490842"/>
    <w:rsid w:val="0049666F"/>
    <w:rsid w:val="004E7108"/>
    <w:rsid w:val="00522EC8"/>
    <w:rsid w:val="00536807"/>
    <w:rsid w:val="005D22A6"/>
    <w:rsid w:val="00655B27"/>
    <w:rsid w:val="00694A28"/>
    <w:rsid w:val="006A22E4"/>
    <w:rsid w:val="006D1EBC"/>
    <w:rsid w:val="0072358D"/>
    <w:rsid w:val="00757A5B"/>
    <w:rsid w:val="00760602"/>
    <w:rsid w:val="00776CB9"/>
    <w:rsid w:val="00782823"/>
    <w:rsid w:val="0079622F"/>
    <w:rsid w:val="007A1BEC"/>
    <w:rsid w:val="007F0EE7"/>
    <w:rsid w:val="00842D84"/>
    <w:rsid w:val="008D4403"/>
    <w:rsid w:val="008E4247"/>
    <w:rsid w:val="008F2D89"/>
    <w:rsid w:val="0091380C"/>
    <w:rsid w:val="009C448A"/>
    <w:rsid w:val="00A305B8"/>
    <w:rsid w:val="00A646E7"/>
    <w:rsid w:val="00A77820"/>
    <w:rsid w:val="00AC551A"/>
    <w:rsid w:val="00B210B6"/>
    <w:rsid w:val="00BC5814"/>
    <w:rsid w:val="00C02582"/>
    <w:rsid w:val="00C24F3C"/>
    <w:rsid w:val="00C7774B"/>
    <w:rsid w:val="00C84F11"/>
    <w:rsid w:val="00D44C4F"/>
    <w:rsid w:val="00D81E74"/>
    <w:rsid w:val="00D9650F"/>
    <w:rsid w:val="00DA46DA"/>
    <w:rsid w:val="00DA53CB"/>
    <w:rsid w:val="00DD17B7"/>
    <w:rsid w:val="00E12D23"/>
    <w:rsid w:val="00EC1D55"/>
    <w:rsid w:val="00F06747"/>
    <w:rsid w:val="00F61793"/>
    <w:rsid w:val="068E205F"/>
    <w:rsid w:val="1E3A7254"/>
    <w:rsid w:val="20E70B76"/>
    <w:rsid w:val="237A78D8"/>
    <w:rsid w:val="24000C2B"/>
    <w:rsid w:val="25DB798A"/>
    <w:rsid w:val="2AED1AEC"/>
    <w:rsid w:val="2C901230"/>
    <w:rsid w:val="2DA13EAC"/>
    <w:rsid w:val="34D96797"/>
    <w:rsid w:val="392B4632"/>
    <w:rsid w:val="39CF3E5D"/>
    <w:rsid w:val="3C03786E"/>
    <w:rsid w:val="42BB4806"/>
    <w:rsid w:val="4B213C32"/>
    <w:rsid w:val="534D0256"/>
    <w:rsid w:val="57A42993"/>
    <w:rsid w:val="5F272ED5"/>
    <w:rsid w:val="6AF050B1"/>
    <w:rsid w:val="6D535020"/>
    <w:rsid w:val="70E61542"/>
    <w:rsid w:val="72E01D22"/>
    <w:rsid w:val="786945CD"/>
    <w:rsid w:val="7D93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EA83F"/>
  <w15:docId w15:val="{B4599D90-7D11-4BA9-958F-163BD87D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8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78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82823"/>
    <w:rPr>
      <w:sz w:val="24"/>
    </w:rPr>
  </w:style>
  <w:style w:type="character" w:styleId="a8">
    <w:name w:val="Strong"/>
    <w:basedOn w:val="a0"/>
    <w:qFormat/>
    <w:rsid w:val="00782823"/>
    <w:rPr>
      <w:b/>
    </w:rPr>
  </w:style>
  <w:style w:type="table" w:styleId="a9">
    <w:name w:val="Table Grid"/>
    <w:basedOn w:val="a1"/>
    <w:qFormat/>
    <w:rsid w:val="00782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82823"/>
    <w:pPr>
      <w:ind w:firstLineChars="200" w:firstLine="420"/>
    </w:pPr>
  </w:style>
  <w:style w:type="character" w:customStyle="1" w:styleId="a6">
    <w:name w:val="页眉 字符"/>
    <w:basedOn w:val="a0"/>
    <w:link w:val="a5"/>
    <w:qFormat/>
    <w:rsid w:val="0078282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782823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8D44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7</Pages>
  <Words>469</Words>
  <Characters>2674</Characters>
  <Application>Microsoft Office Word</Application>
  <DocSecurity>0</DocSecurity>
  <Lines>22</Lines>
  <Paragraphs>6</Paragraphs>
  <ScaleCrop>false</ScaleCrop>
  <Company>苏州美宜电子科技有限公司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郭凡</dc:creator>
  <cp:lastModifiedBy>Lenovo</cp:lastModifiedBy>
  <cp:revision>6</cp:revision>
  <dcterms:created xsi:type="dcterms:W3CDTF">2019-12-17T06:48:00Z</dcterms:created>
  <dcterms:modified xsi:type="dcterms:W3CDTF">2019-12-25T04:53:00Z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