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41840" w14:textId="77777777" w:rsidR="00132B6B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F37C38">
        <w:rPr>
          <w:rFonts w:ascii="黑体" w:eastAsia="黑体" w:hAnsi="黑体" w:hint="eastAsia"/>
          <w:sz w:val="32"/>
          <w:szCs w:val="32"/>
        </w:rPr>
        <w:t>中国哲学</w:t>
      </w:r>
      <w:r w:rsidR="00AE4590">
        <w:rPr>
          <w:rFonts w:ascii="黑体" w:eastAsia="黑体" w:hAnsi="黑体" w:hint="eastAsia"/>
          <w:sz w:val="32"/>
          <w:szCs w:val="32"/>
        </w:rPr>
        <w:t>史</w:t>
      </w:r>
      <w:r w:rsidRPr="001E5724">
        <w:rPr>
          <w:rFonts w:ascii="黑体" w:eastAsia="黑体" w:hAnsi="黑体" w:hint="eastAsia"/>
          <w:sz w:val="32"/>
          <w:szCs w:val="32"/>
        </w:rPr>
        <w:t>》</w:t>
      </w:r>
      <w:r w:rsidR="00A661EF">
        <w:rPr>
          <w:rFonts w:ascii="黑体" w:eastAsia="黑体" w:hAnsi="黑体" w:hint="eastAsia"/>
          <w:sz w:val="32"/>
          <w:szCs w:val="32"/>
        </w:rPr>
        <w:t>（二）</w:t>
      </w:r>
      <w:r w:rsidR="00132B6B">
        <w:rPr>
          <w:rFonts w:ascii="黑体" w:eastAsia="黑体" w:hAnsi="黑体" w:hint="eastAsia"/>
          <w:sz w:val="32"/>
          <w:szCs w:val="32"/>
        </w:rPr>
        <w:t>上</w:t>
      </w:r>
    </w:p>
    <w:p w14:paraId="0B40CE4B" w14:textId="5F7D10A3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课程教学大纲</w:t>
      </w:r>
    </w:p>
    <w:p w14:paraId="5036DC00" w14:textId="77777777" w:rsidR="00D13271" w:rsidRDefault="00E05E8B" w:rsidP="00DD7B5F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  <w:r w:rsidR="00D13271" w:rsidRPr="009218A0">
        <w:rPr>
          <w:rFonts w:hAnsi="宋体" w:cs="宋体" w:hint="eastAsia"/>
        </w:rPr>
        <w:t>（</w:t>
      </w:r>
      <w:r w:rsidR="00D13271">
        <w:rPr>
          <w:rFonts w:hAnsi="宋体" w:cs="宋体" w:hint="eastAsia"/>
        </w:rPr>
        <w:t>四</w:t>
      </w:r>
      <w:r w:rsidR="00D13271" w:rsidRPr="009218A0">
        <w:rPr>
          <w:rFonts w:hAnsi="宋体" w:cs="宋体" w:hint="eastAsia"/>
        </w:rPr>
        <w:t>号</w:t>
      </w:r>
      <w:r w:rsidR="00D13271">
        <w:rPr>
          <w:rFonts w:hAnsi="宋体" w:cs="宋体" w:hint="eastAsia"/>
        </w:rPr>
        <w:t>黑</w:t>
      </w:r>
      <w:r w:rsidR="00D13271" w:rsidRPr="009218A0">
        <w:rPr>
          <w:rFonts w:hAnsi="宋体" w:cs="宋体" w:hint="eastAsia"/>
        </w:rPr>
        <w:t>体）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74DAB699" w:rsidR="00D13271" w:rsidRPr="00DD7B5F" w:rsidRDefault="00814661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814661">
              <w:rPr>
                <w:rFonts w:ascii="宋体" w:eastAsia="宋体" w:hAnsi="宋体"/>
              </w:rPr>
              <w:t>History of Chinese Philosophy II-1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685DBAC5" w:rsidR="00D13271" w:rsidRPr="00DD7B5F" w:rsidRDefault="00F37C38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PHIL</w:t>
            </w:r>
            <w:r w:rsidR="00AD52A9">
              <w:rPr>
                <w:rFonts w:ascii="Times New Roman" w:hAnsi="Times New Roman"/>
                <w:kern w:val="0"/>
                <w:sz w:val="18"/>
                <w:szCs w:val="18"/>
              </w:rPr>
              <w:t>2006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78512018" w:rsidR="00D13271" w:rsidRPr="00DD7B5F" w:rsidRDefault="007F6B73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6DAEEDCD" w:rsidR="00D13271" w:rsidRPr="00DD7B5F" w:rsidRDefault="007F6B73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</w:t>
            </w:r>
            <w:r>
              <w:rPr>
                <w:rFonts w:ascii="宋体" w:eastAsia="宋体" w:hAnsi="宋体"/>
              </w:rPr>
              <w:t>PE</w:t>
            </w:r>
            <w:r>
              <w:rPr>
                <w:rFonts w:ascii="宋体" w:eastAsia="宋体" w:hAnsi="宋体" w:hint="eastAsia"/>
              </w:rPr>
              <w:t>实验班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704A7A1E" w:rsidR="00D13271" w:rsidRPr="00DD7B5F" w:rsidRDefault="00F37C38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342B1721" w:rsidR="00D13271" w:rsidRPr="00DD7B5F" w:rsidRDefault="00F37C38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6C0D5E40" w:rsidR="00D13271" w:rsidRPr="00DD7B5F" w:rsidRDefault="00165C9C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朱光磊、</w:t>
            </w:r>
            <w:r w:rsidR="00F37C38">
              <w:rPr>
                <w:rFonts w:ascii="宋体" w:eastAsia="宋体" w:hAnsi="宋体" w:hint="eastAsia"/>
              </w:rPr>
              <w:t>刘琳娜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28AD00B3" w:rsidR="00D13271" w:rsidRPr="00DD7B5F" w:rsidRDefault="009773A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024</w:t>
            </w:r>
            <w:r>
              <w:rPr>
                <w:rFonts w:ascii="宋体" w:eastAsia="宋体" w:hAnsi="宋体" w:hint="eastAsia"/>
              </w:rPr>
              <w:t>年8月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306C6887" w:rsidR="00D13271" w:rsidRPr="00DD7B5F" w:rsidRDefault="00223209" w:rsidP="0022320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223209">
              <w:rPr>
                <w:rFonts w:ascii="宋体" w:eastAsia="宋体" w:hAnsi="宋体" w:hint="eastAsia"/>
              </w:rPr>
              <w:t>马克思主义理论研究和建设工程重点教材：《中国哲学史》，人民出版社、高等教育出版社2012年版</w:t>
            </w:r>
          </w:p>
        </w:tc>
      </w:tr>
    </w:tbl>
    <w:p w14:paraId="17AEB187" w14:textId="77777777" w:rsidR="00E05E8B" w:rsidRDefault="00E05E8B" w:rsidP="00DD7B5F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14:paraId="23DD3620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Pr="00C8492C">
        <w:rPr>
          <w:rFonts w:hAnsi="宋体" w:cs="宋体" w:hint="eastAsia"/>
          <w:szCs w:val="21"/>
        </w:rPr>
        <w:t>（小四号黑体）</w:t>
      </w:r>
    </w:p>
    <w:p w14:paraId="7872384C" w14:textId="7D05DB8C" w:rsidR="00E05E8B" w:rsidRPr="00FB77A1" w:rsidRDefault="00714F5E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714F5E">
        <w:rPr>
          <w:rFonts w:hAnsi="宋体" w:cs="宋体" w:hint="eastAsia"/>
        </w:rPr>
        <w:t>通过对中国哲学史的系统学习，学生将深入理解中国哲学发展的主要脉络和重要思想流派，</w:t>
      </w:r>
      <w:r w:rsidR="00A27E7F">
        <w:rPr>
          <w:rFonts w:hAnsi="宋体" w:cs="宋体" w:hint="eastAsia"/>
        </w:rPr>
        <w:t>体会中国优秀传统文化的</w:t>
      </w:r>
      <w:r w:rsidR="00CC75BB">
        <w:rPr>
          <w:rFonts w:hAnsi="宋体" w:cs="宋体" w:hint="eastAsia"/>
        </w:rPr>
        <w:t>精华，</w:t>
      </w:r>
      <w:r w:rsidRPr="00714F5E">
        <w:rPr>
          <w:rFonts w:hAnsi="宋体" w:cs="宋体" w:hint="eastAsia"/>
        </w:rPr>
        <w:t>培养对中国哲学的批判性思维能力</w:t>
      </w:r>
      <w:r w:rsidR="00A27E7F">
        <w:rPr>
          <w:rFonts w:hAnsi="宋体" w:cs="宋体" w:hint="eastAsia"/>
        </w:rPr>
        <w:t>和正确的世界观、人生观和价值观</w:t>
      </w:r>
      <w:r w:rsidRPr="00714F5E">
        <w:rPr>
          <w:rFonts w:hAnsi="宋体" w:cs="宋体" w:hint="eastAsia"/>
        </w:rPr>
        <w:t>。</w:t>
      </w:r>
    </w:p>
    <w:p w14:paraId="50E6B12C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Pr="00FB77A1">
        <w:rPr>
          <w:rFonts w:hAnsi="宋体" w:cs="宋体" w:hint="eastAsia"/>
        </w:rPr>
        <w:t>（小四号黑体）</w:t>
      </w:r>
    </w:p>
    <w:p w14:paraId="38CAB695" w14:textId="6243383B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CC75BB" w:rsidRPr="008325F6">
        <w:rPr>
          <w:rFonts w:hAnsi="宋体" w:cs="宋体"/>
          <w:b/>
        </w:rPr>
        <w:t>掌握中国哲学史的基本脉络</w:t>
      </w:r>
    </w:p>
    <w:p w14:paraId="53CB53C2" w14:textId="283E70D5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956744">
        <w:rPr>
          <w:rFonts w:hAnsi="宋体" w:cs="宋体"/>
        </w:rPr>
        <w:t xml:space="preserve"> </w:t>
      </w:r>
      <w:r w:rsidR="00956744">
        <w:t>理解中国哲学史中各主要思想流派的起源、发展及其核心思想。</w:t>
      </w:r>
    </w:p>
    <w:p w14:paraId="3A592D51" w14:textId="46DA99F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956744">
        <w:rPr>
          <w:rFonts w:hAnsi="宋体" w:cs="宋体"/>
        </w:rPr>
        <w:t xml:space="preserve"> </w:t>
      </w:r>
      <w:r w:rsidR="00956744">
        <w:rPr>
          <w:rFonts w:hint="eastAsia"/>
        </w:rPr>
        <w:t>理解</w:t>
      </w:r>
      <w:r w:rsidR="00956744">
        <w:t>并能够描述各个时代的哲学家对中国哲学发展的贡献。</w:t>
      </w:r>
    </w:p>
    <w:p w14:paraId="60E80C88" w14:textId="0EE0165D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8325F6" w:rsidRPr="008325F6">
        <w:rPr>
          <w:rFonts w:hAnsi="宋体" w:cs="宋体"/>
          <w:b/>
        </w:rPr>
        <w:t>培养对中国哲学的批判性分析能力</w:t>
      </w:r>
    </w:p>
    <w:p w14:paraId="41359A8B" w14:textId="2AF5613E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8325F6">
        <w:rPr>
          <w:rFonts w:hAnsi="宋体" w:cs="宋体"/>
        </w:rPr>
        <w:t xml:space="preserve"> </w:t>
      </w:r>
      <w:r w:rsidR="008325F6">
        <w:t>能够比较不同哲学流派之间的思想异同，并理解其产生的历史背景。</w:t>
      </w:r>
    </w:p>
    <w:p w14:paraId="407697DE" w14:textId="75B4CAB9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8325F6">
        <w:rPr>
          <w:rFonts w:hAnsi="宋体" w:cs="宋体"/>
        </w:rPr>
        <w:t xml:space="preserve"> </w:t>
      </w:r>
      <w:r w:rsidR="008325F6">
        <w:t>培养学生批判性阅读和分析原典的能力，能够独立评析哲学家的论述。</w:t>
      </w:r>
    </w:p>
    <w:p w14:paraId="286D30C1" w14:textId="22A0BB18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6139F6" w:rsidRPr="006139F6">
        <w:rPr>
          <w:rFonts w:hAnsi="宋体" w:cs="宋体"/>
          <w:b/>
        </w:rPr>
        <w:t>增强文化自信，提升道德修养</w:t>
      </w:r>
    </w:p>
    <w:p w14:paraId="7FF4265D" w14:textId="4183484C" w:rsidR="00E05E8B" w:rsidRDefault="0038428A" w:rsidP="00DD7B5F">
      <w:pPr>
        <w:pStyle w:val="a3"/>
        <w:spacing w:beforeLines="50" w:before="156" w:afterLines="50" w:after="156"/>
        <w:ind w:firstLineChars="200" w:firstLine="420"/>
      </w:pPr>
      <w:r>
        <w:rPr>
          <w:rFonts w:hAnsi="宋体" w:cs="宋体" w:hint="eastAsia"/>
        </w:rPr>
        <w:t>3</w:t>
      </w:r>
      <w:r>
        <w:rPr>
          <w:rFonts w:hAnsi="宋体" w:cs="宋体"/>
        </w:rPr>
        <w:t xml:space="preserve">.1 </w:t>
      </w:r>
      <w:r>
        <w:t>通过学习中国哲学思想，增强学生对中华</w:t>
      </w:r>
      <w:r w:rsidR="006139F6">
        <w:rPr>
          <w:rFonts w:hint="eastAsia"/>
        </w:rPr>
        <w:t>优秀传统</w:t>
      </w:r>
      <w:r>
        <w:t>文化的认同感和自信心。</w:t>
      </w:r>
    </w:p>
    <w:p w14:paraId="6234BDC6" w14:textId="34DCCE59" w:rsidR="0038428A" w:rsidRDefault="006139F6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int="eastAsia"/>
        </w:rPr>
        <w:t>3</w:t>
      </w:r>
      <w:r>
        <w:t>.2 引导学生将哲学思想内化为个人的道德修养，提升自身的伦理意识和道德行为。</w:t>
      </w:r>
    </w:p>
    <w:p w14:paraId="043E0459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14:paraId="5A397EEE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lastRenderedPageBreak/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D504B7"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CAC3D1B" w14:textId="77777777" w:rsidTr="00DD7B5F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64902" w14:paraId="66EEA943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 w14:textId="77777777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314FE126" w:rsidR="00064902" w:rsidRDefault="00C6017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t>理解中国哲学史中各主要思想流派的起源、发展及其核心思想。</w:t>
            </w:r>
          </w:p>
        </w:tc>
        <w:tc>
          <w:tcPr>
            <w:tcW w:w="2688" w:type="dxa"/>
            <w:vMerge w:val="restart"/>
            <w:vAlign w:val="center"/>
          </w:tcPr>
          <w:p w14:paraId="4AFFC0D9" w14:textId="77777777" w:rsidR="00064902" w:rsidRDefault="00064902" w:rsidP="000649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知识素养</w:t>
            </w:r>
          </w:p>
          <w:p w14:paraId="099652AF" w14:textId="5096196D" w:rsidR="00064902" w:rsidRDefault="00064902" w:rsidP="000649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173F2">
              <w:rPr>
                <w:rFonts w:hAnsi="宋体" w:cs="宋体" w:hint="eastAsia"/>
              </w:rPr>
              <w:t>3-1 系统掌握中国哲学的理论和历史，了解国内外哲学界最重要的理论前沿和发展动态，具备进一步从事哲学专业研究的理论基础</w:t>
            </w:r>
          </w:p>
        </w:tc>
      </w:tr>
      <w:tr w:rsidR="00064902" w14:paraId="13682B1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77777777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 w14:textId="2BEEAD38" w:rsidR="00064902" w:rsidRDefault="00C6017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理解</w:t>
            </w:r>
            <w:r>
              <w:t>并能够描述各个时代的哲学家对中国哲学发展的贡献。</w:t>
            </w:r>
          </w:p>
        </w:tc>
        <w:tc>
          <w:tcPr>
            <w:tcW w:w="2688" w:type="dxa"/>
            <w:vMerge/>
            <w:vAlign w:val="center"/>
          </w:tcPr>
          <w:p w14:paraId="11660F5D" w14:textId="29B7A252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05E8B" w14:paraId="08A86D0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4F748E83" w:rsidR="00E05E8B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t>能够比较不同哲学流派之间的思想异同，并理解其产生的历史背景。</w:t>
            </w:r>
          </w:p>
        </w:tc>
        <w:tc>
          <w:tcPr>
            <w:tcW w:w="2688" w:type="dxa"/>
            <w:vAlign w:val="center"/>
          </w:tcPr>
          <w:p w14:paraId="3DCD50FA" w14:textId="316A5A88" w:rsidR="00E05E8B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173F2">
              <w:rPr>
                <w:rFonts w:hAnsi="宋体" w:cs="宋体" w:hint="eastAsia"/>
              </w:rPr>
              <w:t>3-2 对当代社会科学、人文科学、自然科学、思维科学的相关知识具有相当的把握，具有跨学科的宏大理论视野</w:t>
            </w:r>
          </w:p>
        </w:tc>
      </w:tr>
      <w:tr w:rsidR="00E05E8B" w14:paraId="4E038CE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 w14:textId="1A70EFEE" w:rsidR="00E05E8B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t>培养学生批判性阅读和分析原典的能力，能够独立评析哲学家的论述。</w:t>
            </w:r>
          </w:p>
        </w:tc>
        <w:tc>
          <w:tcPr>
            <w:tcW w:w="2688" w:type="dxa"/>
            <w:vAlign w:val="center"/>
          </w:tcPr>
          <w:p w14:paraId="77FA07A0" w14:textId="2C002B4F" w:rsidR="00E05E8B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173F2">
              <w:rPr>
                <w:rFonts w:hAnsi="宋体" w:cs="宋体" w:hint="eastAsia"/>
              </w:rPr>
              <w:t>3-3 具有较高的理论思维能力和较强的批判反思意识，能在老师指导下完成有创见的高水平本科毕业论文</w:t>
            </w:r>
          </w:p>
        </w:tc>
      </w:tr>
      <w:tr w:rsidR="00BE11BA" w14:paraId="0C854D1B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F6E5272" w14:textId="77777777" w:rsidR="00BE11BA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  <w:p w14:paraId="79410C1F" w14:textId="32EB34A6" w:rsidR="00BE11BA" w:rsidRDefault="00BE11BA" w:rsidP="00F37C3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F7B06C9" w14:textId="4671CC08" w:rsidR="00BE11BA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3DC01ADF" w14:textId="2ED348C8" w:rsidR="00BE11BA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t>通过学习中国哲学思想，增强学生对中华</w:t>
            </w:r>
            <w:r>
              <w:rPr>
                <w:rFonts w:hint="eastAsia"/>
              </w:rPr>
              <w:t>优秀传统</w:t>
            </w:r>
            <w:r>
              <w:t>文化的认同感和自信心。</w:t>
            </w:r>
          </w:p>
        </w:tc>
        <w:tc>
          <w:tcPr>
            <w:tcW w:w="2688" w:type="dxa"/>
            <w:vAlign w:val="center"/>
          </w:tcPr>
          <w:p w14:paraId="7AE469A2" w14:textId="77777777" w:rsidR="00BE11BA" w:rsidRDefault="00BE11BA" w:rsidP="000649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道德素养</w:t>
            </w:r>
          </w:p>
          <w:p w14:paraId="0DD3AC4A" w14:textId="554301B1" w:rsidR="00BE11BA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-2</w:t>
            </w:r>
            <w:r w:rsidRPr="00B173F2">
              <w:rPr>
                <w:rFonts w:hAnsi="宋体" w:cs="宋体" w:hint="eastAsia"/>
              </w:rPr>
              <w:t>爱国敬业，诚实守信，遵纪守法，自觉践行社会主义核心价值观</w:t>
            </w:r>
          </w:p>
        </w:tc>
      </w:tr>
      <w:tr w:rsidR="00BE11BA" w14:paraId="652B97A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0EBBD74" w14:textId="44C92E1C" w:rsidR="00BE11BA" w:rsidRDefault="00BE11BA" w:rsidP="00F37C3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CFF145" w14:textId="47911B9D" w:rsidR="00BE11BA" w:rsidRDefault="00BE11BA" w:rsidP="00F37C3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A67ADB9" w14:textId="53195AFD" w:rsidR="00BE11BA" w:rsidRDefault="00BE11BA" w:rsidP="00F37C3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t>引导学生将哲学思想内化为个人的道德修养，提升自身的伦理意识和道德行为。</w:t>
            </w:r>
          </w:p>
        </w:tc>
        <w:tc>
          <w:tcPr>
            <w:tcW w:w="2688" w:type="dxa"/>
            <w:vAlign w:val="center"/>
          </w:tcPr>
          <w:p w14:paraId="66805AE3" w14:textId="071AD612" w:rsidR="00BE11BA" w:rsidRDefault="00BE11BA" w:rsidP="000649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-1</w:t>
            </w:r>
            <w:r w:rsidRPr="00B173F2">
              <w:rPr>
                <w:rFonts w:hAnsi="宋体" w:cs="宋体" w:hint="eastAsia"/>
              </w:rPr>
              <w:t>树立正确的世界观、人生观和价值观，具有强烈的社会责任感和使命感</w:t>
            </w:r>
          </w:p>
        </w:tc>
      </w:tr>
    </w:tbl>
    <w:p w14:paraId="54658555" w14:textId="42DD9C52" w:rsidR="008560E2" w:rsidRPr="008560E2" w:rsidRDefault="008560E2" w:rsidP="008560E2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</w:p>
    <w:p w14:paraId="55B8F966" w14:textId="77777777" w:rsidR="00C00798" w:rsidRDefault="007C62ED" w:rsidP="00DD7B5F">
      <w:pPr>
        <w:spacing w:beforeLines="50" w:before="156" w:afterLines="50" w:after="156"/>
        <w:ind w:firstLineChars="200" w:firstLine="571"/>
        <w:rPr>
          <w:rFonts w:ascii="宋体" w:eastAsia="宋体" w:hAnsi="宋体"/>
          <w:szCs w:val="21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3E7345BD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227E1C">
        <w:rPr>
          <w:rFonts w:ascii="宋体" w:eastAsia="宋体" w:hAnsi="宋体" w:cs="宋体"/>
          <w:b/>
          <w:bCs/>
          <w:kern w:val="0"/>
          <w:sz w:val="27"/>
          <w:szCs w:val="27"/>
        </w:rPr>
        <w:t>第一章：先秦诸子</w:t>
      </w:r>
    </w:p>
    <w:p w14:paraId="674747EA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一、教学目标</w:t>
      </w:r>
    </w:p>
    <w:p w14:paraId="349EB732" w14:textId="77777777" w:rsidR="00227E1C" w:rsidRPr="00227E1C" w:rsidRDefault="00227E1C" w:rsidP="00227E1C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知识目标</w:t>
      </w:r>
      <w:r w:rsidRPr="00227E1C">
        <w:rPr>
          <w:rFonts w:ascii="宋体" w:eastAsia="宋体" w:hAnsi="宋体" w:cs="宋体"/>
          <w:kern w:val="0"/>
          <w:sz w:val="24"/>
          <w:szCs w:val="24"/>
        </w:rPr>
        <w:t>：学生将掌握先秦诸子各学派的代表人物及其核心思想，理解各思想流派对中国哲学发展的贡献。</w:t>
      </w:r>
    </w:p>
    <w:p w14:paraId="47E6D52D" w14:textId="77777777" w:rsidR="00227E1C" w:rsidRPr="00227E1C" w:rsidRDefault="00227E1C" w:rsidP="00227E1C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能力目标</w:t>
      </w:r>
      <w:r w:rsidRPr="00227E1C">
        <w:rPr>
          <w:rFonts w:ascii="宋体" w:eastAsia="宋体" w:hAnsi="宋体" w:cs="宋体"/>
          <w:kern w:val="0"/>
          <w:sz w:val="24"/>
          <w:szCs w:val="24"/>
        </w:rPr>
        <w:t>：学生将能够分析和比较不同学派的思想，培养批判性思维和独立思考能力。</w:t>
      </w:r>
    </w:p>
    <w:p w14:paraId="7D8CFB48" w14:textId="77777777" w:rsidR="00227E1C" w:rsidRPr="00227E1C" w:rsidRDefault="00227E1C" w:rsidP="00227E1C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情感目标</w:t>
      </w:r>
      <w:r w:rsidRPr="00227E1C">
        <w:rPr>
          <w:rFonts w:ascii="宋体" w:eastAsia="宋体" w:hAnsi="宋体" w:cs="宋体"/>
          <w:kern w:val="0"/>
          <w:sz w:val="24"/>
          <w:szCs w:val="24"/>
        </w:rPr>
        <w:t>：通过学习先秦诸子的思想，学生将进一步增强对中华文化的认同感，并提升个人的道德修养。</w:t>
      </w:r>
    </w:p>
    <w:p w14:paraId="2490F47D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二、教学重难点</w:t>
      </w:r>
    </w:p>
    <w:p w14:paraId="680038A6" w14:textId="77777777" w:rsidR="00227E1C" w:rsidRPr="00227E1C" w:rsidRDefault="00227E1C" w:rsidP="00227E1C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教学重点</w:t>
      </w:r>
      <w:r w:rsidRPr="00227E1C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6B8A1EF4" w14:textId="77777777" w:rsidR="00227E1C" w:rsidRPr="00227E1C" w:rsidRDefault="00227E1C" w:rsidP="00227E1C">
      <w:pPr>
        <w:widowControl/>
        <w:numPr>
          <w:ilvl w:val="1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理解孔子、孟子、荀子的儒家思想及其在中国文化中的核心地位。</w:t>
      </w:r>
    </w:p>
    <w:p w14:paraId="2CD27100" w14:textId="77777777" w:rsidR="00227E1C" w:rsidRPr="00227E1C" w:rsidRDefault="00227E1C" w:rsidP="00227E1C">
      <w:pPr>
        <w:widowControl/>
        <w:numPr>
          <w:ilvl w:val="1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掌握墨子的兼爱非攻思想、老庄的道家哲学以及韩非子的法家思想。</w:t>
      </w:r>
    </w:p>
    <w:p w14:paraId="2045D84E" w14:textId="77777777" w:rsidR="00227E1C" w:rsidRPr="00227E1C" w:rsidRDefault="00227E1C" w:rsidP="00227E1C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教学难点</w:t>
      </w:r>
      <w:r w:rsidRPr="00227E1C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3287F0DE" w14:textId="77777777" w:rsidR="00227E1C" w:rsidRPr="00227E1C" w:rsidRDefault="00227E1C" w:rsidP="00227E1C">
      <w:pPr>
        <w:widowControl/>
        <w:numPr>
          <w:ilvl w:val="1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不同思想流派之间的比较分析，特别是儒家与墨家、道家与法家的思想对立与互补。</w:t>
      </w:r>
    </w:p>
    <w:p w14:paraId="243047E5" w14:textId="77777777" w:rsidR="00227E1C" w:rsidRPr="00227E1C" w:rsidRDefault="00227E1C" w:rsidP="00227E1C">
      <w:pPr>
        <w:widowControl/>
        <w:numPr>
          <w:ilvl w:val="1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对各学派思想在现代社会中的实际应用进行思考和讨论。</w:t>
      </w:r>
    </w:p>
    <w:p w14:paraId="6B42EE76" w14:textId="7D0C36F2" w:rsidR="00227E1C" w:rsidRPr="00227E1C" w:rsidRDefault="00227E1C" w:rsidP="00227E1C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三、教学内容</w:t>
      </w:r>
    </w:p>
    <w:p w14:paraId="01C30FA5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第一节：孔子与儒家思想</w:t>
      </w:r>
    </w:p>
    <w:p w14:paraId="333BDA46" w14:textId="77777777" w:rsidR="00227E1C" w:rsidRPr="00227E1C" w:rsidRDefault="00227E1C" w:rsidP="00227E1C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1.1 孔子的生平与学说</w:t>
      </w:r>
    </w:p>
    <w:p w14:paraId="1A318527" w14:textId="77777777" w:rsidR="00227E1C" w:rsidRPr="00227E1C" w:rsidRDefault="00227E1C" w:rsidP="00227E1C">
      <w:pPr>
        <w:widowControl/>
        <w:numPr>
          <w:ilvl w:val="1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1.1.1 孔子的历史背景与人生经历</w:t>
      </w:r>
    </w:p>
    <w:p w14:paraId="78CDEBDA" w14:textId="77777777" w:rsidR="00227E1C" w:rsidRPr="00227E1C" w:rsidRDefault="00227E1C" w:rsidP="00227E1C">
      <w:pPr>
        <w:widowControl/>
        <w:numPr>
          <w:ilvl w:val="1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1.1.2 孔子的核心思想：仁、礼、君子</w:t>
      </w:r>
    </w:p>
    <w:p w14:paraId="0EDDFD5D" w14:textId="77777777" w:rsidR="00227E1C" w:rsidRPr="00227E1C" w:rsidRDefault="00227E1C" w:rsidP="00227E1C">
      <w:pPr>
        <w:widowControl/>
        <w:numPr>
          <w:ilvl w:val="1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1.1.3 《论语》中的重要篇章与思想解读</w:t>
      </w:r>
    </w:p>
    <w:p w14:paraId="754D934D" w14:textId="77777777" w:rsidR="00227E1C" w:rsidRPr="00227E1C" w:rsidRDefault="00227E1C" w:rsidP="00227E1C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1.2 儒家思想的影响</w:t>
      </w:r>
    </w:p>
    <w:p w14:paraId="3C18EBDB" w14:textId="77777777" w:rsidR="00227E1C" w:rsidRPr="00227E1C" w:rsidRDefault="00227E1C" w:rsidP="00227E1C">
      <w:pPr>
        <w:widowControl/>
        <w:numPr>
          <w:ilvl w:val="1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1.2.1 儒家思想对后世教育、政治的影响</w:t>
      </w:r>
    </w:p>
    <w:p w14:paraId="231D0634" w14:textId="77777777" w:rsidR="00227E1C" w:rsidRPr="00227E1C" w:rsidRDefault="00227E1C" w:rsidP="00227E1C">
      <w:pPr>
        <w:widowControl/>
        <w:numPr>
          <w:ilvl w:val="1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1.2.2 儒家思想的现代意义与应用</w:t>
      </w:r>
    </w:p>
    <w:p w14:paraId="2B83C3F8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第二节：孟子与荀子的思想</w:t>
      </w:r>
    </w:p>
    <w:p w14:paraId="7901DB14" w14:textId="77777777" w:rsidR="00227E1C" w:rsidRPr="00227E1C" w:rsidRDefault="00227E1C" w:rsidP="00227E1C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2.1 孟子的思想</w:t>
      </w:r>
    </w:p>
    <w:p w14:paraId="573E943C" w14:textId="77777777" w:rsidR="00227E1C" w:rsidRPr="00227E1C" w:rsidRDefault="00227E1C" w:rsidP="00227E1C">
      <w:pPr>
        <w:widowControl/>
        <w:numPr>
          <w:ilvl w:val="1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2.1.1 孟子的“性善论”与“民贵君轻”</w:t>
      </w:r>
    </w:p>
    <w:p w14:paraId="16C9B94F" w14:textId="77777777" w:rsidR="00227E1C" w:rsidRPr="00227E1C" w:rsidRDefault="00227E1C" w:rsidP="00227E1C">
      <w:pPr>
        <w:widowControl/>
        <w:numPr>
          <w:ilvl w:val="1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2.1.2 孟子在儒家发展中的地位</w:t>
      </w:r>
    </w:p>
    <w:p w14:paraId="53D6DAAC" w14:textId="77777777" w:rsidR="00227E1C" w:rsidRPr="00227E1C" w:rsidRDefault="00227E1C" w:rsidP="00227E1C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2.2 荀子的思想</w:t>
      </w:r>
    </w:p>
    <w:p w14:paraId="748FE38E" w14:textId="77777777" w:rsidR="00227E1C" w:rsidRPr="00227E1C" w:rsidRDefault="00227E1C" w:rsidP="00227E1C">
      <w:pPr>
        <w:widowControl/>
        <w:numPr>
          <w:ilvl w:val="1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2.2.1 荀子的“性恶论”与“礼治”</w:t>
      </w:r>
    </w:p>
    <w:p w14:paraId="4F19AE14" w14:textId="77777777" w:rsidR="00227E1C" w:rsidRPr="00227E1C" w:rsidRDefault="00227E1C" w:rsidP="00227E1C">
      <w:pPr>
        <w:widowControl/>
        <w:numPr>
          <w:ilvl w:val="1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2.2.2 荀子对儒家思想的批判与发展</w:t>
      </w:r>
    </w:p>
    <w:p w14:paraId="273819E5" w14:textId="77777777" w:rsidR="00227E1C" w:rsidRPr="00227E1C" w:rsidRDefault="00227E1C" w:rsidP="00227E1C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2.3 孟子与荀子的对比分析</w:t>
      </w:r>
    </w:p>
    <w:p w14:paraId="2E463DDC" w14:textId="77777777" w:rsidR="00227E1C" w:rsidRPr="00227E1C" w:rsidRDefault="00227E1C" w:rsidP="00227E1C">
      <w:pPr>
        <w:widowControl/>
        <w:numPr>
          <w:ilvl w:val="1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2.3.1 性善与性恶的辩证</w:t>
      </w:r>
    </w:p>
    <w:p w14:paraId="57BFE854" w14:textId="77777777" w:rsidR="00227E1C" w:rsidRPr="00227E1C" w:rsidRDefault="00227E1C" w:rsidP="00227E1C">
      <w:pPr>
        <w:widowControl/>
        <w:numPr>
          <w:ilvl w:val="1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2.3.2 孟子与荀子思想在现代社会的应用</w:t>
      </w:r>
    </w:p>
    <w:p w14:paraId="7840BC53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第三节：墨子与墨家思想</w:t>
      </w:r>
    </w:p>
    <w:p w14:paraId="6685A5E0" w14:textId="77777777" w:rsidR="00227E1C" w:rsidRPr="00227E1C" w:rsidRDefault="00227E1C" w:rsidP="00227E1C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3.1 墨子的生平与学说</w:t>
      </w:r>
    </w:p>
    <w:p w14:paraId="3039679B" w14:textId="77777777" w:rsidR="00227E1C" w:rsidRPr="00227E1C" w:rsidRDefault="00227E1C" w:rsidP="00227E1C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3.1.1 墨子的社会背景与思想渊源</w:t>
      </w:r>
    </w:p>
    <w:p w14:paraId="254867FF" w14:textId="77777777" w:rsidR="00227E1C" w:rsidRPr="00227E1C" w:rsidRDefault="00227E1C" w:rsidP="00227E1C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3.1.2 墨家的“兼爱”、“非攻”与“尚贤”思想</w:t>
      </w:r>
    </w:p>
    <w:p w14:paraId="65CA6E70" w14:textId="77777777" w:rsidR="00227E1C" w:rsidRPr="00227E1C" w:rsidRDefault="00227E1C" w:rsidP="00227E1C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3.2 墨家思想的影响</w:t>
      </w:r>
    </w:p>
    <w:p w14:paraId="21FB9F7F" w14:textId="77777777" w:rsidR="00227E1C" w:rsidRPr="00227E1C" w:rsidRDefault="00227E1C" w:rsidP="00227E1C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3.2.1 墨家思想在战国时期的实践</w:t>
      </w:r>
    </w:p>
    <w:p w14:paraId="4D2298B0" w14:textId="77777777" w:rsidR="00227E1C" w:rsidRPr="00227E1C" w:rsidRDefault="00227E1C" w:rsidP="00227E1C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3.2.2 墨家思想的社会伦理价值</w:t>
      </w:r>
    </w:p>
    <w:p w14:paraId="434871B4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第四节：老子与道家思想</w:t>
      </w:r>
    </w:p>
    <w:p w14:paraId="4D3ED118" w14:textId="77777777" w:rsidR="00227E1C" w:rsidRPr="00227E1C" w:rsidRDefault="00227E1C" w:rsidP="00227E1C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4.1 老子的生平与《道德经》</w:t>
      </w:r>
    </w:p>
    <w:p w14:paraId="7DE8633A" w14:textId="77777777" w:rsidR="00227E1C" w:rsidRPr="00227E1C" w:rsidRDefault="00227E1C" w:rsidP="00227E1C">
      <w:pPr>
        <w:widowControl/>
        <w:numPr>
          <w:ilvl w:val="1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4.1.1 老子的生平背景与《道德经》概述</w:t>
      </w:r>
    </w:p>
    <w:p w14:paraId="57339C48" w14:textId="77777777" w:rsidR="00227E1C" w:rsidRPr="00227E1C" w:rsidRDefault="00227E1C" w:rsidP="00227E1C">
      <w:pPr>
        <w:widowControl/>
        <w:numPr>
          <w:ilvl w:val="1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4.1.2 “道法自然”与“无为而治”的核心思想</w:t>
      </w:r>
    </w:p>
    <w:p w14:paraId="71FF6BDE" w14:textId="77777777" w:rsidR="00227E1C" w:rsidRPr="00227E1C" w:rsidRDefault="00227E1C" w:rsidP="00227E1C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4.2 道家思想的影响</w:t>
      </w:r>
    </w:p>
    <w:p w14:paraId="6EDA0B32" w14:textId="77777777" w:rsidR="00227E1C" w:rsidRPr="00227E1C" w:rsidRDefault="00227E1C" w:rsidP="00227E1C">
      <w:pPr>
        <w:widowControl/>
        <w:numPr>
          <w:ilvl w:val="1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4.2.1 道家思想对中国文化的深远影响</w:t>
      </w:r>
    </w:p>
    <w:p w14:paraId="3DEC7E91" w14:textId="77777777" w:rsidR="00227E1C" w:rsidRPr="00227E1C" w:rsidRDefault="00227E1C" w:rsidP="00227E1C">
      <w:pPr>
        <w:widowControl/>
        <w:numPr>
          <w:ilvl w:val="1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4.2.2 道家思想的现代解读与应用</w:t>
      </w:r>
    </w:p>
    <w:p w14:paraId="34C04ED4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第五节：庄子与道家思想的深化</w:t>
      </w:r>
    </w:p>
    <w:p w14:paraId="509CDFCD" w14:textId="77777777" w:rsidR="00227E1C" w:rsidRPr="00227E1C" w:rsidRDefault="00227E1C" w:rsidP="00227E1C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5.1 庄子的生平与《庄子》</w:t>
      </w:r>
    </w:p>
    <w:p w14:paraId="2D428B93" w14:textId="77777777" w:rsidR="00227E1C" w:rsidRPr="00227E1C" w:rsidRDefault="00227E1C" w:rsidP="00227E1C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5.1.1 庄子的生平背景与《庄子》概述</w:t>
      </w:r>
    </w:p>
    <w:p w14:paraId="6CF1408B" w14:textId="77777777" w:rsidR="00227E1C" w:rsidRPr="00227E1C" w:rsidRDefault="00227E1C" w:rsidP="00227E1C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5.1.2 庄子的“逍遥游”与“齐物论”思想</w:t>
      </w:r>
    </w:p>
    <w:p w14:paraId="7E4612E6" w14:textId="77777777" w:rsidR="00227E1C" w:rsidRPr="00227E1C" w:rsidRDefault="00227E1C" w:rsidP="00227E1C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5.2 庄子思想的影响</w:t>
      </w:r>
    </w:p>
    <w:p w14:paraId="614FEBE0" w14:textId="77777777" w:rsidR="00227E1C" w:rsidRPr="00227E1C" w:rsidRDefault="00227E1C" w:rsidP="00227E1C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5.2.1 庄子思想对文学艺术的影响</w:t>
      </w:r>
    </w:p>
    <w:p w14:paraId="5218E6FC" w14:textId="77777777" w:rsidR="00227E1C" w:rsidRPr="00227E1C" w:rsidRDefault="00227E1C" w:rsidP="00227E1C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5.2.2 庄子思想的现代意义</w:t>
      </w:r>
    </w:p>
    <w:p w14:paraId="20623FFE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第六节：韩非子与法家思想</w:t>
      </w:r>
    </w:p>
    <w:p w14:paraId="743DC312" w14:textId="77777777" w:rsidR="00227E1C" w:rsidRPr="00227E1C" w:rsidRDefault="00227E1C" w:rsidP="00227E1C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6.1 韩非子的生平与学说</w:t>
      </w:r>
    </w:p>
    <w:p w14:paraId="0071748A" w14:textId="77777777" w:rsidR="00227E1C" w:rsidRPr="00227E1C" w:rsidRDefault="00227E1C" w:rsidP="00227E1C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6.1.1 韩非子的生平背景与思想渊源</w:t>
      </w:r>
    </w:p>
    <w:p w14:paraId="1B90944C" w14:textId="77777777" w:rsidR="00227E1C" w:rsidRPr="00227E1C" w:rsidRDefault="00227E1C" w:rsidP="00227E1C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6.1.2 法家思想的核心：法、术、势</w:t>
      </w:r>
    </w:p>
    <w:p w14:paraId="1495EA00" w14:textId="77777777" w:rsidR="00227E1C" w:rsidRPr="00227E1C" w:rsidRDefault="00227E1C" w:rsidP="00227E1C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6.2 法家思想的影响</w:t>
      </w:r>
    </w:p>
    <w:p w14:paraId="563EBE6E" w14:textId="77777777" w:rsidR="00227E1C" w:rsidRPr="00227E1C" w:rsidRDefault="00227E1C" w:rsidP="00227E1C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6.2.1 法家思想在秦朝的实践与影响</w:t>
      </w:r>
    </w:p>
    <w:p w14:paraId="401C5B8A" w14:textId="77777777" w:rsidR="00227E1C" w:rsidRPr="00227E1C" w:rsidRDefault="00227E1C" w:rsidP="00227E1C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6.2.2 法家思想的现代意义与批判</w:t>
      </w:r>
    </w:p>
    <w:p w14:paraId="1AF08990" w14:textId="77777777" w:rsidR="00227E1C" w:rsidRPr="00227E1C" w:rsidRDefault="00227E1C" w:rsidP="00227E1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第七节：先秦诸子的比较与总结</w:t>
      </w:r>
    </w:p>
    <w:p w14:paraId="18DA1748" w14:textId="77777777" w:rsidR="00227E1C" w:rsidRPr="00227E1C" w:rsidRDefault="00227E1C" w:rsidP="00227E1C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7.1 先秦诸子思想的比较</w:t>
      </w:r>
    </w:p>
    <w:p w14:paraId="01BBE0F4" w14:textId="77777777" w:rsidR="00227E1C" w:rsidRPr="00227E1C" w:rsidRDefault="00227E1C" w:rsidP="00227E1C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7.1.1 儒、墨、道、法的思想对立与互补</w:t>
      </w:r>
    </w:p>
    <w:p w14:paraId="1FB1A22C" w14:textId="77777777" w:rsidR="00227E1C" w:rsidRPr="00227E1C" w:rsidRDefault="00227E1C" w:rsidP="00227E1C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7.1.2 不同学派对中国哲学的共同贡献</w:t>
      </w:r>
    </w:p>
    <w:p w14:paraId="7CA727EF" w14:textId="77777777" w:rsidR="00227E1C" w:rsidRPr="00227E1C" w:rsidRDefault="00227E1C" w:rsidP="00227E1C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b/>
          <w:bCs/>
          <w:kern w:val="0"/>
          <w:sz w:val="24"/>
          <w:szCs w:val="24"/>
        </w:rPr>
        <w:t>7.2 先秦诸子思想的现代应用</w:t>
      </w:r>
    </w:p>
    <w:p w14:paraId="33B3E446" w14:textId="77777777" w:rsidR="00227E1C" w:rsidRPr="00227E1C" w:rsidRDefault="00227E1C" w:rsidP="00227E1C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7.2.1 如何在现代社会中借鉴先秦诸子的智慧</w:t>
      </w:r>
    </w:p>
    <w:p w14:paraId="1749335D" w14:textId="77777777" w:rsidR="00227E1C" w:rsidRDefault="00227E1C" w:rsidP="00227E1C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27E1C">
        <w:rPr>
          <w:rFonts w:ascii="宋体" w:eastAsia="宋体" w:hAnsi="宋体" w:cs="宋体"/>
          <w:kern w:val="0"/>
          <w:sz w:val="24"/>
          <w:szCs w:val="24"/>
        </w:rPr>
        <w:t>7.2.2 先秦诸子思想对当代文化自信的提升</w:t>
      </w:r>
    </w:p>
    <w:p w14:paraId="3BA29782" w14:textId="55C9EC86" w:rsidR="009D46C1" w:rsidRPr="009D46C1" w:rsidRDefault="009D46C1" w:rsidP="009D46C1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9D46C1">
        <w:rPr>
          <w:rFonts w:ascii="宋体" w:eastAsia="宋体" w:hAnsi="宋体" w:cs="宋体"/>
          <w:b/>
          <w:bCs/>
          <w:kern w:val="0"/>
          <w:sz w:val="27"/>
          <w:szCs w:val="27"/>
        </w:rPr>
        <w:t>第</w:t>
      </w:r>
      <w:r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二</w:t>
      </w:r>
      <w:r w:rsidRPr="009D46C1">
        <w:rPr>
          <w:rFonts w:ascii="宋体" w:eastAsia="宋体" w:hAnsi="宋体" w:cs="宋体"/>
          <w:b/>
          <w:bCs/>
          <w:kern w:val="0"/>
          <w:sz w:val="27"/>
          <w:szCs w:val="27"/>
        </w:rPr>
        <w:t>章：汉唐儒学</w:t>
      </w:r>
    </w:p>
    <w:p w14:paraId="679B1E4E" w14:textId="77777777" w:rsidR="009D46C1" w:rsidRPr="009D46C1" w:rsidRDefault="009D46C1" w:rsidP="009D46C1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一、教学目标</w:t>
      </w:r>
    </w:p>
    <w:p w14:paraId="44E68C7F" w14:textId="77777777" w:rsidR="009D46C1" w:rsidRPr="009D46C1" w:rsidRDefault="009D46C1" w:rsidP="009D46C1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知识目标</w:t>
      </w:r>
      <w:r w:rsidRPr="009D46C1">
        <w:rPr>
          <w:rFonts w:ascii="宋体" w:eastAsia="宋体" w:hAnsi="宋体" w:cs="宋体"/>
          <w:kern w:val="0"/>
          <w:sz w:val="24"/>
          <w:szCs w:val="24"/>
        </w:rPr>
        <w:t>：学生将掌握汉唐时期儒学发展的主要思想脉络，理解董仲舒、韩愈、李翱等儒学大家的核心思想及其对儒学的贡献。</w:t>
      </w:r>
    </w:p>
    <w:p w14:paraId="5BA8CF22" w14:textId="77777777" w:rsidR="009D46C1" w:rsidRPr="009D46C1" w:rsidRDefault="009D46C1" w:rsidP="009D46C1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能力目标</w:t>
      </w:r>
      <w:r w:rsidRPr="009D46C1">
        <w:rPr>
          <w:rFonts w:ascii="宋体" w:eastAsia="宋体" w:hAnsi="宋体" w:cs="宋体"/>
          <w:kern w:val="0"/>
          <w:sz w:val="24"/>
          <w:szCs w:val="24"/>
        </w:rPr>
        <w:t>：学生将能够分析汉唐儒学的理论体系及其在政治、文化中的影响，培养对儒学思想的批判性和创新性思考。</w:t>
      </w:r>
    </w:p>
    <w:p w14:paraId="761F33E0" w14:textId="77777777" w:rsidR="009D46C1" w:rsidRPr="009D46C1" w:rsidRDefault="009D46C1" w:rsidP="009D46C1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情感目标</w:t>
      </w:r>
      <w:r w:rsidRPr="009D46C1">
        <w:rPr>
          <w:rFonts w:ascii="宋体" w:eastAsia="宋体" w:hAnsi="宋体" w:cs="宋体"/>
          <w:kern w:val="0"/>
          <w:sz w:val="24"/>
          <w:szCs w:val="24"/>
        </w:rPr>
        <w:t>：通过学习汉唐儒学，学生将增强对中华文化传承的认同感，并通过儒家思想的内化提升个人的道德修养。</w:t>
      </w:r>
    </w:p>
    <w:p w14:paraId="26160120" w14:textId="77777777" w:rsidR="009D46C1" w:rsidRPr="009D46C1" w:rsidRDefault="009D46C1" w:rsidP="009D46C1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二、教学重难点</w:t>
      </w:r>
    </w:p>
    <w:p w14:paraId="35360011" w14:textId="77777777" w:rsidR="009D46C1" w:rsidRPr="009D46C1" w:rsidRDefault="009D46C1" w:rsidP="009D46C1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教学重点</w:t>
      </w:r>
      <w:r w:rsidRPr="009D46C1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73AD650A" w14:textId="77777777" w:rsidR="009D46C1" w:rsidRPr="009D46C1" w:rsidRDefault="009D46C1" w:rsidP="009D46C1">
      <w:pPr>
        <w:widowControl/>
        <w:numPr>
          <w:ilvl w:val="1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阐释董仲舒“天人感应”思想及其对汉代儒学的制度化影响。</w:t>
      </w:r>
    </w:p>
    <w:p w14:paraId="5E0A1ACE" w14:textId="77777777" w:rsidR="009D46C1" w:rsidRPr="009D46C1" w:rsidRDefault="009D46C1" w:rsidP="009D46C1">
      <w:pPr>
        <w:widowControl/>
        <w:numPr>
          <w:ilvl w:val="1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理解韩愈的“道统”思想及其在唐代儒学复兴中的作用。</w:t>
      </w:r>
    </w:p>
    <w:p w14:paraId="44B33983" w14:textId="77777777" w:rsidR="009D46C1" w:rsidRPr="009D46C1" w:rsidRDefault="009D46C1" w:rsidP="009D46C1">
      <w:pPr>
        <w:widowControl/>
        <w:numPr>
          <w:ilvl w:val="1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解析李翱的“复性论”思想及其对宋明理学的影响。</w:t>
      </w:r>
    </w:p>
    <w:p w14:paraId="2AB226EA" w14:textId="77777777" w:rsidR="009D46C1" w:rsidRPr="009D46C1" w:rsidRDefault="009D46C1" w:rsidP="009D46C1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教学难点</w:t>
      </w:r>
      <w:r w:rsidRPr="009D46C1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0F8BAE0F" w14:textId="77777777" w:rsidR="009D46C1" w:rsidRPr="009D46C1" w:rsidRDefault="009D46C1" w:rsidP="009D46C1">
      <w:pPr>
        <w:widowControl/>
        <w:numPr>
          <w:ilvl w:val="1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探讨儒学在汉唐时期与佛道思想的互动与竞争。</w:t>
      </w:r>
    </w:p>
    <w:p w14:paraId="7CA14120" w14:textId="77777777" w:rsidR="009D46C1" w:rsidRPr="009D46C1" w:rsidRDefault="009D46C1" w:rsidP="009D46C1">
      <w:pPr>
        <w:widowControl/>
        <w:numPr>
          <w:ilvl w:val="1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对汉唐儒学思想在现代社会中的实践与应用进行分析。</w:t>
      </w:r>
    </w:p>
    <w:p w14:paraId="514C53FF" w14:textId="68DCDEE4" w:rsidR="009D46C1" w:rsidRPr="009D46C1" w:rsidRDefault="009D46C1" w:rsidP="009D46C1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三、教学内容</w:t>
      </w:r>
    </w:p>
    <w:p w14:paraId="783F42B6" w14:textId="77777777" w:rsidR="009D46C1" w:rsidRPr="009D46C1" w:rsidRDefault="009D46C1" w:rsidP="009D46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第一节：汉代儒学的兴盛与董仲舒</w:t>
      </w:r>
    </w:p>
    <w:p w14:paraId="2DEF4198" w14:textId="77777777" w:rsidR="009D46C1" w:rsidRPr="009D46C1" w:rsidRDefault="009D46C1" w:rsidP="009D46C1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1.1 董仲舒的生平与儒学思想</w:t>
      </w:r>
    </w:p>
    <w:p w14:paraId="4EB43943" w14:textId="77777777" w:rsidR="009D46C1" w:rsidRPr="009D46C1" w:rsidRDefault="009D46C1" w:rsidP="009D46C1">
      <w:pPr>
        <w:widowControl/>
        <w:numPr>
          <w:ilvl w:val="1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1.1.1 董仲舒的历史背景与政治生涯</w:t>
      </w:r>
    </w:p>
    <w:p w14:paraId="73059F65" w14:textId="77777777" w:rsidR="009D46C1" w:rsidRPr="009D46C1" w:rsidRDefault="009D46C1" w:rsidP="009D46C1">
      <w:pPr>
        <w:widowControl/>
        <w:numPr>
          <w:ilvl w:val="1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1.1.2 董仲舒的“三纲五常”与“天人感应”思想</w:t>
      </w:r>
    </w:p>
    <w:p w14:paraId="39C0E0A6" w14:textId="77777777" w:rsidR="009D46C1" w:rsidRPr="009D46C1" w:rsidRDefault="009D46C1" w:rsidP="009D46C1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1.2 董仲舒对儒学的制度化贡献</w:t>
      </w:r>
    </w:p>
    <w:p w14:paraId="37771CFE" w14:textId="77777777" w:rsidR="009D46C1" w:rsidRPr="009D46C1" w:rsidRDefault="009D46C1" w:rsidP="009D46C1">
      <w:pPr>
        <w:widowControl/>
        <w:numPr>
          <w:ilvl w:val="1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1.2.1 董仲舒建议“罢黜百家，独尊儒术”的历史背景与意义</w:t>
      </w:r>
    </w:p>
    <w:p w14:paraId="6FA00A32" w14:textId="77777777" w:rsidR="009D46C1" w:rsidRPr="009D46C1" w:rsidRDefault="009D46C1" w:rsidP="009D46C1">
      <w:pPr>
        <w:widowControl/>
        <w:numPr>
          <w:ilvl w:val="1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1.2.2 董仲舒儒学思想对汉代政治制度的影响</w:t>
      </w:r>
    </w:p>
    <w:p w14:paraId="69B41CC5" w14:textId="77777777" w:rsidR="009D46C1" w:rsidRPr="009D46C1" w:rsidRDefault="009D46C1" w:rsidP="009D46C1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1.3 董仲舒思想的历史评价</w:t>
      </w:r>
    </w:p>
    <w:p w14:paraId="3DC08E1A" w14:textId="77777777" w:rsidR="009D46C1" w:rsidRPr="009D46C1" w:rsidRDefault="009D46C1" w:rsidP="009D46C1">
      <w:pPr>
        <w:widowControl/>
        <w:numPr>
          <w:ilvl w:val="1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1.3.1 董仲舒对儒家思想的继承与创新</w:t>
      </w:r>
    </w:p>
    <w:p w14:paraId="1F1861CD" w14:textId="77777777" w:rsidR="009D46C1" w:rsidRPr="009D46C1" w:rsidRDefault="009D46C1" w:rsidP="009D46C1">
      <w:pPr>
        <w:widowControl/>
        <w:numPr>
          <w:ilvl w:val="1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1.3.2 董仲舒思想的历史地位与当代启示</w:t>
      </w:r>
    </w:p>
    <w:p w14:paraId="056CAD99" w14:textId="77777777" w:rsidR="009D46C1" w:rsidRPr="009D46C1" w:rsidRDefault="009D46C1" w:rsidP="009D46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第二节：唐代儒学的复兴与韩愈</w:t>
      </w:r>
    </w:p>
    <w:p w14:paraId="354C7BEF" w14:textId="77777777" w:rsidR="009D46C1" w:rsidRPr="009D46C1" w:rsidRDefault="009D46C1" w:rsidP="009D46C1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2.1 韩愈的生平与思想背景</w:t>
      </w:r>
    </w:p>
    <w:p w14:paraId="523B3FE3" w14:textId="77777777" w:rsidR="009D46C1" w:rsidRPr="009D46C1" w:rsidRDefault="009D46C1" w:rsidP="009D46C1">
      <w:pPr>
        <w:widowControl/>
        <w:numPr>
          <w:ilvl w:val="1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2.1.1 韩愈的历史背景与文化环境</w:t>
      </w:r>
    </w:p>
    <w:p w14:paraId="460ECCEB" w14:textId="77777777" w:rsidR="009D46C1" w:rsidRPr="009D46C1" w:rsidRDefault="009D46C1" w:rsidP="009D46C1">
      <w:pPr>
        <w:widowControl/>
        <w:numPr>
          <w:ilvl w:val="1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2.1.2 韩愈的“道统”思想及其批判佛教的立场</w:t>
      </w:r>
    </w:p>
    <w:p w14:paraId="40D82AF6" w14:textId="77777777" w:rsidR="009D46C1" w:rsidRPr="009D46C1" w:rsidRDefault="009D46C1" w:rsidP="009D46C1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2.2 韩愈的儒学复兴</w:t>
      </w:r>
    </w:p>
    <w:p w14:paraId="3FF5062B" w14:textId="77777777" w:rsidR="009D46C1" w:rsidRPr="009D46C1" w:rsidRDefault="009D46C1" w:rsidP="009D46C1">
      <w:pPr>
        <w:widowControl/>
        <w:numPr>
          <w:ilvl w:val="1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2.2.1 韩愈在唐代儒学复兴中的作用与贡献</w:t>
      </w:r>
    </w:p>
    <w:p w14:paraId="35FA818E" w14:textId="77777777" w:rsidR="009D46C1" w:rsidRPr="009D46C1" w:rsidRDefault="009D46C1" w:rsidP="009D46C1">
      <w:pPr>
        <w:widowControl/>
        <w:numPr>
          <w:ilvl w:val="1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2.2.2 韩愈《原道》《师说》中的核心思想及其影响</w:t>
      </w:r>
    </w:p>
    <w:p w14:paraId="6648E792" w14:textId="77777777" w:rsidR="009D46C1" w:rsidRPr="009D46C1" w:rsidRDefault="009D46C1" w:rsidP="009D46C1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2.3 韩愈思想的影响与评价</w:t>
      </w:r>
    </w:p>
    <w:p w14:paraId="15E8B4B7" w14:textId="77777777" w:rsidR="009D46C1" w:rsidRPr="009D46C1" w:rsidRDefault="009D46C1" w:rsidP="009D46C1">
      <w:pPr>
        <w:widowControl/>
        <w:numPr>
          <w:ilvl w:val="1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2.3.1 韩愈对后世儒学发展的影响</w:t>
      </w:r>
    </w:p>
    <w:p w14:paraId="1B69A0CE" w14:textId="77777777" w:rsidR="009D46C1" w:rsidRPr="009D46C1" w:rsidRDefault="009D46C1" w:rsidP="009D46C1">
      <w:pPr>
        <w:widowControl/>
        <w:numPr>
          <w:ilvl w:val="1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2.3.2 韩愈思想的现代意义与反思</w:t>
      </w:r>
    </w:p>
    <w:p w14:paraId="3E4ACDE3" w14:textId="77777777" w:rsidR="009D46C1" w:rsidRPr="009D46C1" w:rsidRDefault="009D46C1" w:rsidP="009D46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第三节：李翱与复性论</w:t>
      </w:r>
    </w:p>
    <w:p w14:paraId="56C94924" w14:textId="77777777" w:rsidR="009D46C1" w:rsidRPr="009D46C1" w:rsidRDefault="009D46C1" w:rsidP="009D46C1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3.1 李翱的生平与思想背景</w:t>
      </w:r>
    </w:p>
    <w:p w14:paraId="0307D574" w14:textId="77777777" w:rsidR="009D46C1" w:rsidRPr="009D46C1" w:rsidRDefault="009D46C1" w:rsidP="009D46C1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3.1.1 李翱的生平背景及其学术渊源</w:t>
      </w:r>
    </w:p>
    <w:p w14:paraId="5E9481C7" w14:textId="77777777" w:rsidR="009D46C1" w:rsidRPr="009D46C1" w:rsidRDefault="009D46C1" w:rsidP="009D46C1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3.1.2 李翱的“复性论”思想及其哲学意义</w:t>
      </w:r>
    </w:p>
    <w:p w14:paraId="0243A9CF" w14:textId="77777777" w:rsidR="009D46C1" w:rsidRPr="009D46C1" w:rsidRDefault="009D46C1" w:rsidP="009D46C1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3.2 李翱对儒学发展的贡献</w:t>
      </w:r>
    </w:p>
    <w:p w14:paraId="78D60DA3" w14:textId="77777777" w:rsidR="009D46C1" w:rsidRPr="009D46C1" w:rsidRDefault="009D46C1" w:rsidP="009D46C1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3.2.1 李翱对儒学与道家思想的融合与发展</w:t>
      </w:r>
    </w:p>
    <w:p w14:paraId="46D62333" w14:textId="77777777" w:rsidR="009D46C1" w:rsidRPr="009D46C1" w:rsidRDefault="009D46C1" w:rsidP="009D46C1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3.2.2 李翱“复性论”与宋明理学的思想渊源</w:t>
      </w:r>
    </w:p>
    <w:p w14:paraId="2011252F" w14:textId="77777777" w:rsidR="009D46C1" w:rsidRPr="009D46C1" w:rsidRDefault="009D46C1" w:rsidP="009D46C1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3.3 李翱思想的影响与评价</w:t>
      </w:r>
    </w:p>
    <w:p w14:paraId="4CCC44C1" w14:textId="77777777" w:rsidR="009D46C1" w:rsidRPr="009D46C1" w:rsidRDefault="009D46C1" w:rsidP="009D46C1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3.3.1 李翱思想对后世儒家心性论的影响</w:t>
      </w:r>
    </w:p>
    <w:p w14:paraId="5376814B" w14:textId="77777777" w:rsidR="009D46C1" w:rsidRPr="009D46C1" w:rsidRDefault="009D46C1" w:rsidP="009D46C1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3.3.2 李翱思想的当代哲学意义</w:t>
      </w:r>
    </w:p>
    <w:p w14:paraId="044B0AA4" w14:textId="77777777" w:rsidR="009D46C1" w:rsidRPr="009D46C1" w:rsidRDefault="009D46C1" w:rsidP="009D46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第四节：汉唐儒学的综合评价与总结</w:t>
      </w:r>
    </w:p>
    <w:p w14:paraId="4DE3FABD" w14:textId="77777777" w:rsidR="009D46C1" w:rsidRPr="009D46C1" w:rsidRDefault="009D46C1" w:rsidP="009D46C1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4.1 汉唐儒学与佛道思想的互动</w:t>
      </w:r>
    </w:p>
    <w:p w14:paraId="3E16F13D" w14:textId="77777777" w:rsidR="009D46C1" w:rsidRPr="009D46C1" w:rsidRDefault="009D46C1" w:rsidP="009D46C1">
      <w:pPr>
        <w:widowControl/>
        <w:numPr>
          <w:ilvl w:val="1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4.1.1 汉唐儒学与佛道思想的竞争与融合</w:t>
      </w:r>
    </w:p>
    <w:p w14:paraId="11317D11" w14:textId="77777777" w:rsidR="009D46C1" w:rsidRPr="009D46C1" w:rsidRDefault="009D46C1" w:rsidP="009D46C1">
      <w:pPr>
        <w:widowControl/>
        <w:numPr>
          <w:ilvl w:val="1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4.1.2 儒学在汉唐时期的社会功能与思想影响</w:t>
      </w:r>
    </w:p>
    <w:p w14:paraId="3297A8BA" w14:textId="77777777" w:rsidR="009D46C1" w:rsidRPr="009D46C1" w:rsidRDefault="009D46C1" w:rsidP="009D46C1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b/>
          <w:bCs/>
          <w:kern w:val="0"/>
          <w:sz w:val="24"/>
          <w:szCs w:val="24"/>
        </w:rPr>
        <w:t>4.2 汉唐儒学的现代价值</w:t>
      </w:r>
    </w:p>
    <w:p w14:paraId="7F30C035" w14:textId="77777777" w:rsidR="009D46C1" w:rsidRPr="009D46C1" w:rsidRDefault="009D46C1" w:rsidP="009D46C1">
      <w:pPr>
        <w:widowControl/>
        <w:numPr>
          <w:ilvl w:val="1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4.2.1 汉唐儒学思想对现代教育与伦理的启示</w:t>
      </w:r>
    </w:p>
    <w:p w14:paraId="0C4AACE4" w14:textId="77777777" w:rsidR="009D46C1" w:rsidRPr="009D46C1" w:rsidRDefault="009D46C1" w:rsidP="009D46C1">
      <w:pPr>
        <w:widowControl/>
        <w:numPr>
          <w:ilvl w:val="1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6C1">
        <w:rPr>
          <w:rFonts w:ascii="宋体" w:eastAsia="宋体" w:hAnsi="宋体" w:cs="宋体"/>
          <w:kern w:val="0"/>
          <w:sz w:val="24"/>
          <w:szCs w:val="24"/>
        </w:rPr>
        <w:t>4.2.2 汉唐儒学在当代社会中的实践与应用</w:t>
      </w:r>
    </w:p>
    <w:p w14:paraId="76088C57" w14:textId="4B5DCF0C" w:rsidR="00620470" w:rsidRPr="00620470" w:rsidRDefault="00620470" w:rsidP="00620470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620470">
        <w:rPr>
          <w:rFonts w:ascii="宋体" w:eastAsia="宋体" w:hAnsi="宋体" w:cs="宋体"/>
          <w:b/>
          <w:bCs/>
          <w:kern w:val="0"/>
          <w:sz w:val="27"/>
          <w:szCs w:val="27"/>
        </w:rPr>
        <w:t>第</w:t>
      </w:r>
      <w:r w:rsidR="009D46C1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三</w:t>
      </w:r>
      <w:r w:rsidRPr="00620470">
        <w:rPr>
          <w:rFonts w:ascii="宋体" w:eastAsia="宋体" w:hAnsi="宋体" w:cs="宋体"/>
          <w:b/>
          <w:bCs/>
          <w:kern w:val="0"/>
          <w:sz w:val="27"/>
          <w:szCs w:val="27"/>
        </w:rPr>
        <w:t>章：魏晋玄学</w:t>
      </w:r>
    </w:p>
    <w:p w14:paraId="40FCD2B4" w14:textId="77777777" w:rsidR="00620470" w:rsidRPr="00620470" w:rsidRDefault="00620470" w:rsidP="00620470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一、教学目标</w:t>
      </w:r>
    </w:p>
    <w:p w14:paraId="3E2C08D9" w14:textId="77777777" w:rsidR="00620470" w:rsidRPr="00620470" w:rsidRDefault="00620470" w:rsidP="00620470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知识目标</w:t>
      </w:r>
      <w:r w:rsidRPr="00620470">
        <w:rPr>
          <w:rFonts w:ascii="宋体" w:eastAsia="宋体" w:hAnsi="宋体" w:cs="宋体"/>
          <w:kern w:val="0"/>
          <w:sz w:val="24"/>
          <w:szCs w:val="24"/>
        </w:rPr>
        <w:t>：学生将了解魏晋玄学的背景及主要代表人物的思想，理解玄学在魏晋时期的文化地位及其对中国哲学的影响。</w:t>
      </w:r>
    </w:p>
    <w:p w14:paraId="3A5C5548" w14:textId="77777777" w:rsidR="00620470" w:rsidRPr="00620470" w:rsidRDefault="00620470" w:rsidP="00620470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能力目标</w:t>
      </w:r>
      <w:r w:rsidRPr="00620470">
        <w:rPr>
          <w:rFonts w:ascii="宋体" w:eastAsia="宋体" w:hAnsi="宋体" w:cs="宋体"/>
          <w:kern w:val="0"/>
          <w:sz w:val="24"/>
          <w:szCs w:val="24"/>
        </w:rPr>
        <w:t>：学生将能够分析和解读玄学思想的哲学内涵，培养独立思考和创新的能力。</w:t>
      </w:r>
    </w:p>
    <w:p w14:paraId="03408CF1" w14:textId="77777777" w:rsidR="00620470" w:rsidRPr="00620470" w:rsidRDefault="00620470" w:rsidP="00620470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情感目标</w:t>
      </w:r>
      <w:r w:rsidRPr="00620470">
        <w:rPr>
          <w:rFonts w:ascii="宋体" w:eastAsia="宋体" w:hAnsi="宋体" w:cs="宋体"/>
          <w:kern w:val="0"/>
          <w:sz w:val="24"/>
          <w:szCs w:val="24"/>
        </w:rPr>
        <w:t>：通过对魏晋玄学的学习，学生将加深对中华文化多元性的理解，并在哲学思考中获得内心的宁静与智慧。</w:t>
      </w:r>
    </w:p>
    <w:p w14:paraId="5E6BAE99" w14:textId="77777777" w:rsidR="00620470" w:rsidRPr="00620470" w:rsidRDefault="00620470" w:rsidP="00620470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二、教学重难点</w:t>
      </w:r>
    </w:p>
    <w:p w14:paraId="64161480" w14:textId="77777777" w:rsidR="00620470" w:rsidRPr="00620470" w:rsidRDefault="00620470" w:rsidP="00620470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教学重点</w:t>
      </w:r>
      <w:r w:rsidRPr="00620470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3E1D5914" w14:textId="77777777" w:rsidR="00620470" w:rsidRPr="00620470" w:rsidRDefault="00620470" w:rsidP="00620470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阐释王弼的“贵无”思想及其对《老子》和《易经》的重新诠释。</w:t>
      </w:r>
    </w:p>
    <w:p w14:paraId="06EF214C" w14:textId="77777777" w:rsidR="00620470" w:rsidRPr="00620470" w:rsidRDefault="00620470" w:rsidP="00620470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解析竹林七贤的思想及其对个人自由和内心超脱的追求。</w:t>
      </w:r>
    </w:p>
    <w:p w14:paraId="1EDD0999" w14:textId="77777777" w:rsidR="00620470" w:rsidRPr="00620470" w:rsidRDefault="00620470" w:rsidP="00620470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探讨郭象对《庄子》的注释及其“独化论”思想。</w:t>
      </w:r>
    </w:p>
    <w:p w14:paraId="20C5F3C6" w14:textId="77777777" w:rsidR="00620470" w:rsidRPr="00620470" w:rsidRDefault="00620470" w:rsidP="00620470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教学难点</w:t>
      </w:r>
      <w:r w:rsidRPr="00620470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6525A774" w14:textId="77777777" w:rsidR="00620470" w:rsidRPr="00620470" w:rsidRDefault="00620470" w:rsidP="00620470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玄学中“无”和“有”的哲学辩证关系及其在魏晋士人中的实际影响。</w:t>
      </w:r>
    </w:p>
    <w:p w14:paraId="7095F3A4" w14:textId="77777777" w:rsidR="00620470" w:rsidRPr="00620470" w:rsidRDefault="00620470" w:rsidP="00620470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玄学思想与儒家、道家传统的对立与融合。</w:t>
      </w:r>
    </w:p>
    <w:p w14:paraId="43B0C700" w14:textId="7D9CA253" w:rsidR="00620470" w:rsidRPr="00620470" w:rsidRDefault="00620470" w:rsidP="00620470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三、教学内容</w:t>
      </w:r>
    </w:p>
    <w:p w14:paraId="6FCF1E8B" w14:textId="77777777" w:rsidR="00620470" w:rsidRPr="00620470" w:rsidRDefault="00620470" w:rsidP="0062047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第一节：魏晋玄学的产生与发展</w:t>
      </w:r>
    </w:p>
    <w:p w14:paraId="77D3A8A3" w14:textId="77777777" w:rsidR="00620470" w:rsidRPr="00620470" w:rsidRDefault="00620470" w:rsidP="00620470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1.1 魏晋玄学的背景</w:t>
      </w:r>
    </w:p>
    <w:p w14:paraId="0DF97605" w14:textId="77777777" w:rsidR="00620470" w:rsidRPr="00620470" w:rsidRDefault="00620470" w:rsidP="00620470">
      <w:pPr>
        <w:widowControl/>
        <w:numPr>
          <w:ilvl w:val="1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1.1.1 魏晋时期的社会动荡与士人心态</w:t>
      </w:r>
    </w:p>
    <w:p w14:paraId="36315A96" w14:textId="77777777" w:rsidR="00620470" w:rsidRPr="00620470" w:rsidRDefault="00620470" w:rsidP="00620470">
      <w:pPr>
        <w:widowControl/>
        <w:numPr>
          <w:ilvl w:val="1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1.1.2 玄学的产生及其与道家的关系</w:t>
      </w:r>
    </w:p>
    <w:p w14:paraId="1E6CEBE2" w14:textId="77777777" w:rsidR="00620470" w:rsidRPr="00620470" w:rsidRDefault="00620470" w:rsidP="00620470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1.2 魏晋玄学的思想特征</w:t>
      </w:r>
    </w:p>
    <w:p w14:paraId="53A20A34" w14:textId="77777777" w:rsidR="00620470" w:rsidRPr="00620470" w:rsidRDefault="00620470" w:rsidP="00620470">
      <w:pPr>
        <w:widowControl/>
        <w:numPr>
          <w:ilvl w:val="1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1.2.1 “玄学”的定义及其主要思想主题</w:t>
      </w:r>
    </w:p>
    <w:p w14:paraId="0A6E4336" w14:textId="77777777" w:rsidR="00620470" w:rsidRPr="00620470" w:rsidRDefault="00620470" w:rsidP="00620470">
      <w:pPr>
        <w:widowControl/>
        <w:numPr>
          <w:ilvl w:val="1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1.2.2 魏晋玄学与老庄思想的继承与发展</w:t>
      </w:r>
    </w:p>
    <w:p w14:paraId="43152BAF" w14:textId="77777777" w:rsidR="00620470" w:rsidRPr="00620470" w:rsidRDefault="00620470" w:rsidP="0062047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第二节：王弼与“贵无”思想</w:t>
      </w:r>
    </w:p>
    <w:p w14:paraId="1E39B3D7" w14:textId="77777777" w:rsidR="00620470" w:rsidRPr="00620470" w:rsidRDefault="00620470" w:rsidP="00620470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2.1 王弼的生平与思想</w:t>
      </w:r>
    </w:p>
    <w:p w14:paraId="26B4FBB9" w14:textId="77777777" w:rsidR="00620470" w:rsidRPr="00620470" w:rsidRDefault="00620470" w:rsidP="00620470">
      <w:pPr>
        <w:widowControl/>
        <w:numPr>
          <w:ilvl w:val="1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2.1.1 王弼的生平背景及其对《老子》的注释</w:t>
      </w:r>
    </w:p>
    <w:p w14:paraId="0829C007" w14:textId="77777777" w:rsidR="00620470" w:rsidRPr="00620470" w:rsidRDefault="00620470" w:rsidP="00620470">
      <w:pPr>
        <w:widowControl/>
        <w:numPr>
          <w:ilvl w:val="1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2.1.2 “贵无”思想的核心：以“无”解“有”</w:t>
      </w:r>
    </w:p>
    <w:p w14:paraId="44B87B86" w14:textId="77777777" w:rsidR="00620470" w:rsidRPr="00620470" w:rsidRDefault="00620470" w:rsidP="00620470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2.2 王弼对《易经》的重新诠释</w:t>
      </w:r>
    </w:p>
    <w:p w14:paraId="7467993F" w14:textId="77777777" w:rsidR="00620470" w:rsidRPr="00620470" w:rsidRDefault="00620470" w:rsidP="00620470">
      <w:pPr>
        <w:widowControl/>
        <w:numPr>
          <w:ilvl w:val="1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2.2.1 王弼对《易经》哲学的独特解读</w:t>
      </w:r>
    </w:p>
    <w:p w14:paraId="456EF05C" w14:textId="77777777" w:rsidR="00620470" w:rsidRPr="00620470" w:rsidRDefault="00620470" w:rsidP="00620470">
      <w:pPr>
        <w:widowControl/>
        <w:numPr>
          <w:ilvl w:val="1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2.2.2 王弼对儒家经典的玄学化理解</w:t>
      </w:r>
    </w:p>
    <w:p w14:paraId="4C07D79B" w14:textId="77777777" w:rsidR="00620470" w:rsidRPr="00620470" w:rsidRDefault="00620470" w:rsidP="00620470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2.3 王弼思想的影响</w:t>
      </w:r>
    </w:p>
    <w:p w14:paraId="63E73B82" w14:textId="77777777" w:rsidR="00620470" w:rsidRPr="00620470" w:rsidRDefault="00620470" w:rsidP="00620470">
      <w:pPr>
        <w:widowControl/>
        <w:numPr>
          <w:ilvl w:val="1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2.3.1 王弼对后世玄学及宋明理学的影响</w:t>
      </w:r>
    </w:p>
    <w:p w14:paraId="38E2E123" w14:textId="77777777" w:rsidR="00620470" w:rsidRPr="00620470" w:rsidRDefault="00620470" w:rsidP="00620470">
      <w:pPr>
        <w:widowControl/>
        <w:numPr>
          <w:ilvl w:val="1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2.3.2 王弼思想的现代哲学意义</w:t>
      </w:r>
    </w:p>
    <w:p w14:paraId="72E3DFAB" w14:textId="77777777" w:rsidR="00620470" w:rsidRPr="00620470" w:rsidRDefault="00620470" w:rsidP="0062047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第三节：竹林七贤的思想与文化反思</w:t>
      </w:r>
    </w:p>
    <w:p w14:paraId="2B0888CD" w14:textId="77777777" w:rsidR="00620470" w:rsidRPr="00620470" w:rsidRDefault="00620470" w:rsidP="00620470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3.1 竹林七贤的背景与人物介绍</w:t>
      </w:r>
    </w:p>
    <w:p w14:paraId="0174E6AF" w14:textId="77777777" w:rsidR="00620470" w:rsidRPr="00620470" w:rsidRDefault="00620470" w:rsidP="00620470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3.1.1 竹林七贤的历史背景与文化环境</w:t>
      </w:r>
    </w:p>
    <w:p w14:paraId="7CC2829D" w14:textId="77777777" w:rsidR="00620470" w:rsidRPr="00620470" w:rsidRDefault="00620470" w:rsidP="00620470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3.1.2 竹林七贤代表人物：阮籍、嵇康、山涛等</w:t>
      </w:r>
    </w:p>
    <w:p w14:paraId="4D19C655" w14:textId="77777777" w:rsidR="00620470" w:rsidRPr="00620470" w:rsidRDefault="00620470" w:rsidP="00620470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3.2 竹林七贤的思想主张</w:t>
      </w:r>
    </w:p>
    <w:p w14:paraId="70DA95A6" w14:textId="77777777" w:rsidR="00620470" w:rsidRPr="00620470" w:rsidRDefault="00620470" w:rsidP="00620470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3.2.1 对儒家礼法的反叛与个性解放</w:t>
      </w:r>
    </w:p>
    <w:p w14:paraId="0CABFB4B" w14:textId="77777777" w:rsidR="00620470" w:rsidRPr="00620470" w:rsidRDefault="00620470" w:rsidP="00620470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3.2.2 对内心自由与精神超脱的追求</w:t>
      </w:r>
    </w:p>
    <w:p w14:paraId="3CD414A2" w14:textId="77777777" w:rsidR="00620470" w:rsidRPr="00620470" w:rsidRDefault="00620470" w:rsidP="00620470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3.3 竹林七贤的影响与评价</w:t>
      </w:r>
    </w:p>
    <w:p w14:paraId="2F286105" w14:textId="77777777" w:rsidR="00620470" w:rsidRPr="00620470" w:rsidRDefault="00620470" w:rsidP="00620470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3.3.1 竹林七贤对魏晋士人风尚的影响</w:t>
      </w:r>
    </w:p>
    <w:p w14:paraId="3B1ED24F" w14:textId="77777777" w:rsidR="00620470" w:rsidRPr="00620470" w:rsidRDefault="00620470" w:rsidP="00620470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3.3.2 竹林七贤思想的文化反思与哲学意义</w:t>
      </w:r>
    </w:p>
    <w:p w14:paraId="28770435" w14:textId="77777777" w:rsidR="00620470" w:rsidRPr="00620470" w:rsidRDefault="00620470" w:rsidP="0062047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第四节：郭象与“独化论”思想</w:t>
      </w:r>
    </w:p>
    <w:p w14:paraId="78E9211E" w14:textId="77777777" w:rsidR="00620470" w:rsidRPr="00620470" w:rsidRDefault="00620470" w:rsidP="00620470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4.1 郭象的生平与《庄子》注释</w:t>
      </w:r>
    </w:p>
    <w:p w14:paraId="22A88120" w14:textId="77777777" w:rsidR="00620470" w:rsidRPr="00620470" w:rsidRDefault="00620470" w:rsidP="00620470">
      <w:pPr>
        <w:widowControl/>
        <w:numPr>
          <w:ilvl w:val="1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4.1.1 郭象的生平背景及其学术成就</w:t>
      </w:r>
    </w:p>
    <w:p w14:paraId="356E5A9A" w14:textId="77777777" w:rsidR="00620470" w:rsidRPr="00620470" w:rsidRDefault="00620470" w:rsidP="00620470">
      <w:pPr>
        <w:widowControl/>
        <w:numPr>
          <w:ilvl w:val="1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4.1.2 郭象对《庄子》“齐物论”思想的独特理解</w:t>
      </w:r>
    </w:p>
    <w:p w14:paraId="6596A5B4" w14:textId="77777777" w:rsidR="00620470" w:rsidRPr="00620470" w:rsidRDefault="00620470" w:rsidP="00620470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4.2 郭象的“独化论”思想</w:t>
      </w:r>
    </w:p>
    <w:p w14:paraId="5F5FC979" w14:textId="77777777" w:rsidR="00620470" w:rsidRPr="00620470" w:rsidRDefault="00620470" w:rsidP="00620470">
      <w:pPr>
        <w:widowControl/>
        <w:numPr>
          <w:ilvl w:val="1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4.2.1 “独化论”的内涵及其哲学意义</w:t>
      </w:r>
    </w:p>
    <w:p w14:paraId="78C1140D" w14:textId="77777777" w:rsidR="00620470" w:rsidRPr="00620470" w:rsidRDefault="00620470" w:rsidP="00620470">
      <w:pPr>
        <w:widowControl/>
        <w:numPr>
          <w:ilvl w:val="1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4.2.2 郭象对“无为而治”的新阐释</w:t>
      </w:r>
    </w:p>
    <w:p w14:paraId="222B228C" w14:textId="77777777" w:rsidR="00620470" w:rsidRPr="00620470" w:rsidRDefault="00620470" w:rsidP="00620470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4.3 郭象思想的影响</w:t>
      </w:r>
    </w:p>
    <w:p w14:paraId="6BD91705" w14:textId="77777777" w:rsidR="00620470" w:rsidRPr="00620470" w:rsidRDefault="00620470" w:rsidP="00620470">
      <w:pPr>
        <w:widowControl/>
        <w:numPr>
          <w:ilvl w:val="1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4.3.1 郭象对玄学发展的贡献</w:t>
      </w:r>
    </w:p>
    <w:p w14:paraId="02550392" w14:textId="77777777" w:rsidR="00620470" w:rsidRPr="00620470" w:rsidRDefault="00620470" w:rsidP="00620470">
      <w:pPr>
        <w:widowControl/>
        <w:numPr>
          <w:ilvl w:val="1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lastRenderedPageBreak/>
        <w:t>4.3.2 郭象思想的历史地位与当代启示</w:t>
      </w:r>
    </w:p>
    <w:p w14:paraId="1276A91F" w14:textId="77777777" w:rsidR="00620470" w:rsidRPr="00620470" w:rsidRDefault="00620470" w:rsidP="0062047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第五节：魏晋玄学的综合评价与总结</w:t>
      </w:r>
    </w:p>
    <w:p w14:paraId="6D42BCC3" w14:textId="77777777" w:rsidR="00620470" w:rsidRPr="00620470" w:rsidRDefault="00620470" w:rsidP="00620470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5.1 魏晋玄学与传统儒道思想的融合</w:t>
      </w:r>
    </w:p>
    <w:p w14:paraId="34508604" w14:textId="77777777" w:rsidR="00620470" w:rsidRPr="00620470" w:rsidRDefault="00620470" w:rsidP="00620470">
      <w:pPr>
        <w:widowControl/>
        <w:numPr>
          <w:ilvl w:val="1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5.1.1 玄学对儒家、道家思想的再解释与创新</w:t>
      </w:r>
    </w:p>
    <w:p w14:paraId="103226FD" w14:textId="77777777" w:rsidR="00620470" w:rsidRPr="00620470" w:rsidRDefault="00620470" w:rsidP="00620470">
      <w:pPr>
        <w:widowControl/>
        <w:numPr>
          <w:ilvl w:val="1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5.1.2 玄学在魏晋社会中的实际作用与影响</w:t>
      </w:r>
    </w:p>
    <w:p w14:paraId="6F0E8216" w14:textId="77777777" w:rsidR="00620470" w:rsidRPr="00620470" w:rsidRDefault="00620470" w:rsidP="00620470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b/>
          <w:bCs/>
          <w:kern w:val="0"/>
          <w:sz w:val="24"/>
          <w:szCs w:val="24"/>
        </w:rPr>
        <w:t>5.2 魏晋玄学的现代价值</w:t>
      </w:r>
    </w:p>
    <w:p w14:paraId="1AA17F74" w14:textId="77777777" w:rsidR="00620470" w:rsidRPr="00620470" w:rsidRDefault="00620470" w:rsidP="00620470">
      <w:pPr>
        <w:widowControl/>
        <w:numPr>
          <w:ilvl w:val="1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5.2.1 玄学对现代哲学思考的启示</w:t>
      </w:r>
    </w:p>
    <w:p w14:paraId="40A3498D" w14:textId="77777777" w:rsidR="00620470" w:rsidRPr="00620470" w:rsidRDefault="00620470" w:rsidP="00620470">
      <w:pPr>
        <w:widowControl/>
        <w:numPr>
          <w:ilvl w:val="1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0470">
        <w:rPr>
          <w:rFonts w:ascii="宋体" w:eastAsia="宋体" w:hAnsi="宋体" w:cs="宋体"/>
          <w:kern w:val="0"/>
          <w:sz w:val="24"/>
          <w:szCs w:val="24"/>
        </w:rPr>
        <w:t>5.2.2 玄学思想对个人精神修养的意义</w:t>
      </w:r>
    </w:p>
    <w:p w14:paraId="348C5536" w14:textId="77777777" w:rsidR="005C4DDD" w:rsidRPr="005C4DDD" w:rsidRDefault="005C4DDD" w:rsidP="005C4DDD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5C4DDD">
        <w:rPr>
          <w:rFonts w:ascii="宋体" w:eastAsia="宋体" w:hAnsi="宋体" w:cs="宋体"/>
          <w:b/>
          <w:bCs/>
          <w:kern w:val="0"/>
          <w:sz w:val="27"/>
          <w:szCs w:val="27"/>
        </w:rPr>
        <w:t>第四章：隋唐佛学</w:t>
      </w:r>
    </w:p>
    <w:p w14:paraId="06ADBC35" w14:textId="77777777" w:rsidR="005C4DDD" w:rsidRPr="005C4DDD" w:rsidRDefault="005C4DDD" w:rsidP="005C4DDD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一、教学目标</w:t>
      </w:r>
    </w:p>
    <w:p w14:paraId="5219EA96" w14:textId="77777777" w:rsidR="005C4DDD" w:rsidRPr="005C4DDD" w:rsidRDefault="005C4DDD" w:rsidP="005C4DDD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知识目标</w:t>
      </w:r>
      <w:r w:rsidRPr="005C4DDD">
        <w:rPr>
          <w:rFonts w:ascii="宋体" w:eastAsia="宋体" w:hAnsi="宋体" w:cs="宋体"/>
          <w:kern w:val="0"/>
          <w:sz w:val="24"/>
          <w:szCs w:val="24"/>
        </w:rPr>
        <w:t>：学生将掌握隋唐时期佛教各大宗派的代表人物及其核心思想，理解华严宗、天台宗、禅宗在佛学发展中的重要地位及其对中国文化的影响。</w:t>
      </w:r>
    </w:p>
    <w:p w14:paraId="47495236" w14:textId="77777777" w:rsidR="005C4DDD" w:rsidRPr="005C4DDD" w:rsidRDefault="005C4DDD" w:rsidP="005C4DDD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能力目标</w:t>
      </w:r>
      <w:r w:rsidRPr="005C4DDD">
        <w:rPr>
          <w:rFonts w:ascii="宋体" w:eastAsia="宋体" w:hAnsi="宋体" w:cs="宋体"/>
          <w:kern w:val="0"/>
          <w:sz w:val="24"/>
          <w:szCs w:val="24"/>
        </w:rPr>
        <w:t>：学生将能够分析不同佛教宗派的教义、修行方法及其哲学内涵，培养批判性思维和对佛学的深入理解。</w:t>
      </w:r>
    </w:p>
    <w:p w14:paraId="62E3B3A9" w14:textId="77777777" w:rsidR="005C4DDD" w:rsidRPr="005C4DDD" w:rsidRDefault="005C4DDD" w:rsidP="005C4DDD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情感目标</w:t>
      </w:r>
      <w:r w:rsidRPr="005C4DDD">
        <w:rPr>
          <w:rFonts w:ascii="宋体" w:eastAsia="宋体" w:hAnsi="宋体" w:cs="宋体"/>
          <w:kern w:val="0"/>
          <w:sz w:val="24"/>
          <w:szCs w:val="24"/>
        </w:rPr>
        <w:t>：通过学习隋唐佛学，学生将感受到佛教思想的深邃与智慧，提升个人的精神修养与内心平和。</w:t>
      </w:r>
    </w:p>
    <w:p w14:paraId="547056A0" w14:textId="77777777" w:rsidR="005C4DDD" w:rsidRPr="005C4DDD" w:rsidRDefault="005C4DDD" w:rsidP="005C4DDD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二、教学重难点</w:t>
      </w:r>
    </w:p>
    <w:p w14:paraId="74B8181B" w14:textId="77777777" w:rsidR="005C4DDD" w:rsidRPr="005C4DDD" w:rsidRDefault="005C4DDD" w:rsidP="005C4DDD">
      <w:pPr>
        <w:widowControl/>
        <w:numPr>
          <w:ilvl w:val="0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教学重点</w:t>
      </w:r>
      <w:r w:rsidRPr="005C4DDD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5581B7CC" w14:textId="77777777" w:rsidR="005C4DDD" w:rsidRPr="005C4DDD" w:rsidRDefault="005C4DDD" w:rsidP="005C4DDD">
      <w:pPr>
        <w:widowControl/>
        <w:numPr>
          <w:ilvl w:val="1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阐释华严宗的“法界缘起”思想及其对佛教理论体系的完善。</w:t>
      </w:r>
    </w:p>
    <w:p w14:paraId="6C74EDD7" w14:textId="77777777" w:rsidR="005C4DDD" w:rsidRPr="005C4DDD" w:rsidRDefault="005C4DDD" w:rsidP="005C4DDD">
      <w:pPr>
        <w:widowControl/>
        <w:numPr>
          <w:ilvl w:val="1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理解天台宗的“一念三千”思想及其对佛教教义的综合与创新。</w:t>
      </w:r>
    </w:p>
    <w:p w14:paraId="5CD53E0D" w14:textId="77777777" w:rsidR="005C4DDD" w:rsidRPr="005C4DDD" w:rsidRDefault="005C4DDD" w:rsidP="005C4DDD">
      <w:pPr>
        <w:widowControl/>
        <w:numPr>
          <w:ilvl w:val="1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探讨禅宗“不立文字、教外别传”的思想及其对中国文化的深远影响。</w:t>
      </w:r>
    </w:p>
    <w:p w14:paraId="7BBA56C1" w14:textId="77777777" w:rsidR="005C4DDD" w:rsidRPr="005C4DDD" w:rsidRDefault="005C4DDD" w:rsidP="005C4DDD">
      <w:pPr>
        <w:widowControl/>
        <w:numPr>
          <w:ilvl w:val="0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教学难点</w:t>
      </w:r>
      <w:r w:rsidRPr="005C4DDD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369F28BE" w14:textId="77777777" w:rsidR="005C4DDD" w:rsidRPr="005C4DDD" w:rsidRDefault="005C4DDD" w:rsidP="005C4DDD">
      <w:pPr>
        <w:widowControl/>
        <w:numPr>
          <w:ilvl w:val="1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分析华严宗“法界缘起”的哲学意义及其在佛教理论中的独特地位。</w:t>
      </w:r>
    </w:p>
    <w:p w14:paraId="12EAD9F7" w14:textId="77777777" w:rsidR="005C4DDD" w:rsidRPr="005C4DDD" w:rsidRDefault="005C4DDD" w:rsidP="005C4DDD">
      <w:pPr>
        <w:widowControl/>
        <w:numPr>
          <w:ilvl w:val="1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探讨天台宗的判教理论与其他佛教宗派的思想关系。</w:t>
      </w:r>
    </w:p>
    <w:p w14:paraId="56B8A382" w14:textId="77777777" w:rsidR="005C4DDD" w:rsidRPr="005C4DDD" w:rsidRDefault="005C4DDD" w:rsidP="005C4DDD">
      <w:pPr>
        <w:widowControl/>
        <w:numPr>
          <w:ilvl w:val="1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理解禅宗的“顿悟”思想及其在修行实践中的应用。</w:t>
      </w:r>
    </w:p>
    <w:p w14:paraId="046596B6" w14:textId="082590E6" w:rsidR="005C4DDD" w:rsidRPr="005C4DDD" w:rsidRDefault="005C4DDD" w:rsidP="005C4DDD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三、教学内容</w:t>
      </w:r>
    </w:p>
    <w:p w14:paraId="4853677C" w14:textId="77777777" w:rsidR="005C4DDD" w:rsidRPr="005C4DDD" w:rsidRDefault="005C4DDD" w:rsidP="005C4DD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第一节：隋唐佛教的发展与各宗派的兴起</w:t>
      </w:r>
    </w:p>
    <w:p w14:paraId="42B5CFB2" w14:textId="77777777" w:rsidR="005C4DDD" w:rsidRPr="005C4DDD" w:rsidRDefault="005C4DDD" w:rsidP="005C4DDD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1.1 隋唐时期的佛教背景</w:t>
      </w:r>
    </w:p>
    <w:p w14:paraId="53EDBCB9" w14:textId="77777777" w:rsidR="005C4DDD" w:rsidRPr="005C4DDD" w:rsidRDefault="005C4DDD" w:rsidP="005C4DDD">
      <w:pPr>
        <w:widowControl/>
        <w:numPr>
          <w:ilvl w:val="1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1.1.1 隋唐时期佛教发展的历史背景与社会环境</w:t>
      </w:r>
    </w:p>
    <w:p w14:paraId="626DF5F9" w14:textId="77777777" w:rsidR="005C4DDD" w:rsidRPr="005C4DDD" w:rsidRDefault="005C4DDD" w:rsidP="005C4DDD">
      <w:pPr>
        <w:widowControl/>
        <w:numPr>
          <w:ilvl w:val="1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1.1.2 佛教在隋唐时期的兴盛与传播</w:t>
      </w:r>
    </w:p>
    <w:p w14:paraId="2F823975" w14:textId="77777777" w:rsidR="005C4DDD" w:rsidRPr="005C4DDD" w:rsidRDefault="005C4DDD" w:rsidP="005C4DDD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1.2 隋唐佛教各宗派的兴起</w:t>
      </w:r>
    </w:p>
    <w:p w14:paraId="31E31BD7" w14:textId="77777777" w:rsidR="005C4DDD" w:rsidRPr="005C4DDD" w:rsidRDefault="005C4DDD" w:rsidP="005C4DDD">
      <w:pPr>
        <w:widowControl/>
        <w:numPr>
          <w:ilvl w:val="1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lastRenderedPageBreak/>
        <w:t>1.2.1 华严宗的创立与发展</w:t>
      </w:r>
    </w:p>
    <w:p w14:paraId="70AFD4E1" w14:textId="77777777" w:rsidR="005C4DDD" w:rsidRPr="005C4DDD" w:rsidRDefault="005C4DDD" w:rsidP="005C4DDD">
      <w:pPr>
        <w:widowControl/>
        <w:numPr>
          <w:ilvl w:val="1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1.2.2 天台宗的形成与传播</w:t>
      </w:r>
    </w:p>
    <w:p w14:paraId="2486AA69" w14:textId="77777777" w:rsidR="005C4DDD" w:rsidRPr="005C4DDD" w:rsidRDefault="005C4DDD" w:rsidP="005C4DDD">
      <w:pPr>
        <w:widowControl/>
        <w:numPr>
          <w:ilvl w:val="1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1.2.3 禅宗的兴起与演变</w:t>
      </w:r>
    </w:p>
    <w:p w14:paraId="5D443C8F" w14:textId="77777777" w:rsidR="005C4DDD" w:rsidRPr="005C4DDD" w:rsidRDefault="005C4DDD" w:rsidP="005C4DD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第二节：华严宗的思想与法界缘起</w:t>
      </w:r>
    </w:p>
    <w:p w14:paraId="1DD41F8E" w14:textId="77777777" w:rsidR="005C4DDD" w:rsidRPr="005C4DDD" w:rsidRDefault="005C4DDD" w:rsidP="005C4DDD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2.1 华严宗的代表人物与经典</w:t>
      </w:r>
    </w:p>
    <w:p w14:paraId="6DCB49BF" w14:textId="77777777" w:rsidR="005C4DDD" w:rsidRPr="005C4DDD" w:rsidRDefault="005C4DDD" w:rsidP="005C4DDD">
      <w:pPr>
        <w:widowControl/>
        <w:numPr>
          <w:ilvl w:val="1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2.1.1 华严宗的创立者法藏与其著作《华严经探玄记》</w:t>
      </w:r>
    </w:p>
    <w:p w14:paraId="2AD92950" w14:textId="77777777" w:rsidR="005C4DDD" w:rsidRPr="005C4DDD" w:rsidRDefault="005C4DDD" w:rsidP="005C4DDD">
      <w:pPr>
        <w:widowControl/>
        <w:numPr>
          <w:ilvl w:val="1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2.1.2 《华严经》的主要思想与结构</w:t>
      </w:r>
    </w:p>
    <w:p w14:paraId="68129E87" w14:textId="77777777" w:rsidR="005C4DDD" w:rsidRPr="005C4DDD" w:rsidRDefault="005C4DDD" w:rsidP="005C4DDD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2.2 华严宗的核心思想</w:t>
      </w:r>
    </w:p>
    <w:p w14:paraId="2D589149" w14:textId="77777777" w:rsidR="005C4DDD" w:rsidRPr="005C4DDD" w:rsidRDefault="005C4DDD" w:rsidP="005C4DDD">
      <w:pPr>
        <w:widowControl/>
        <w:numPr>
          <w:ilvl w:val="1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2.2.1 “法界缘起”与“一即一切，一切即一”的哲学思想</w:t>
      </w:r>
    </w:p>
    <w:p w14:paraId="39CA7B1B" w14:textId="77777777" w:rsidR="005C4DDD" w:rsidRPr="005C4DDD" w:rsidRDefault="005C4DDD" w:rsidP="005C4DDD">
      <w:pPr>
        <w:widowControl/>
        <w:numPr>
          <w:ilvl w:val="1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2.2.2 华严宗对佛教教义的整体性与统一性理解</w:t>
      </w:r>
    </w:p>
    <w:p w14:paraId="27E18FA1" w14:textId="77777777" w:rsidR="005C4DDD" w:rsidRPr="005C4DDD" w:rsidRDefault="005C4DDD" w:rsidP="005C4DDD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2.3 华严宗思想的影响与评价</w:t>
      </w:r>
    </w:p>
    <w:p w14:paraId="134FDEA5" w14:textId="77777777" w:rsidR="005C4DDD" w:rsidRPr="005C4DDD" w:rsidRDefault="005C4DDD" w:rsidP="005C4DDD">
      <w:pPr>
        <w:widowControl/>
        <w:numPr>
          <w:ilvl w:val="1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2.3.1 华严宗在中国佛教中的地位与影响</w:t>
      </w:r>
    </w:p>
    <w:p w14:paraId="7A1D1A88" w14:textId="77777777" w:rsidR="005C4DDD" w:rsidRPr="005C4DDD" w:rsidRDefault="005C4DDD" w:rsidP="005C4DDD">
      <w:pPr>
        <w:widowControl/>
        <w:numPr>
          <w:ilvl w:val="1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2.3.2 华严思想对后世佛学及中国哲学的影响</w:t>
      </w:r>
    </w:p>
    <w:p w14:paraId="498FD542" w14:textId="77777777" w:rsidR="005C4DDD" w:rsidRPr="005C4DDD" w:rsidRDefault="005C4DDD" w:rsidP="005C4DD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第三节：天台宗的思想与判教体系</w:t>
      </w:r>
    </w:p>
    <w:p w14:paraId="2DF51693" w14:textId="77777777" w:rsidR="005C4DDD" w:rsidRPr="005C4DDD" w:rsidRDefault="005C4DDD" w:rsidP="005C4DDD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3.1 天台宗的代表人物与经典</w:t>
      </w:r>
    </w:p>
    <w:p w14:paraId="2E6FD7D3" w14:textId="77777777" w:rsidR="005C4DDD" w:rsidRPr="005C4DDD" w:rsidRDefault="005C4DDD" w:rsidP="005C4DDD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3.1.1 天台宗的创立者智顗与其主要著作《摩诃止观》</w:t>
      </w:r>
    </w:p>
    <w:p w14:paraId="13B78C00" w14:textId="77777777" w:rsidR="005C4DDD" w:rsidRPr="005C4DDD" w:rsidRDefault="005C4DDD" w:rsidP="005C4DDD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3.1.2 《法华经》在天台宗中的重要地位</w:t>
      </w:r>
    </w:p>
    <w:p w14:paraId="0382A762" w14:textId="77777777" w:rsidR="005C4DDD" w:rsidRPr="005C4DDD" w:rsidRDefault="005C4DDD" w:rsidP="005C4DDD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3.2 天台宗的核心思想</w:t>
      </w:r>
    </w:p>
    <w:p w14:paraId="465C03BD" w14:textId="77777777" w:rsidR="005C4DDD" w:rsidRPr="005C4DDD" w:rsidRDefault="005C4DDD" w:rsidP="005C4DDD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3.2.1 “一念三千”与“圆教”的思想体系</w:t>
      </w:r>
    </w:p>
    <w:p w14:paraId="530838C9" w14:textId="77777777" w:rsidR="005C4DDD" w:rsidRPr="005C4DDD" w:rsidRDefault="005C4DDD" w:rsidP="005C4DDD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3.2.2 天台宗的判教理论：五时八教</w:t>
      </w:r>
    </w:p>
    <w:p w14:paraId="7D7749A9" w14:textId="77777777" w:rsidR="005C4DDD" w:rsidRPr="005C4DDD" w:rsidRDefault="005C4DDD" w:rsidP="005C4DDD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3.3 天台宗思想的影响与评价</w:t>
      </w:r>
    </w:p>
    <w:p w14:paraId="6451E602" w14:textId="77777777" w:rsidR="005C4DDD" w:rsidRPr="005C4DDD" w:rsidRDefault="005C4DDD" w:rsidP="005C4DDD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3.3.1 天台宗在隋唐佛教中的独特地位</w:t>
      </w:r>
    </w:p>
    <w:p w14:paraId="34F1C041" w14:textId="77777777" w:rsidR="005C4DDD" w:rsidRPr="005C4DDD" w:rsidRDefault="005C4DDD" w:rsidP="005C4DDD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3.3.2 天台宗思想对中国宗教与哲学的影响</w:t>
      </w:r>
    </w:p>
    <w:p w14:paraId="39695C2C" w14:textId="77777777" w:rsidR="005C4DDD" w:rsidRPr="005C4DDD" w:rsidRDefault="005C4DDD" w:rsidP="005C4DD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第四节：禅宗的思想与顿悟修行</w:t>
      </w:r>
    </w:p>
    <w:p w14:paraId="1A01E6AB" w14:textId="77777777" w:rsidR="005C4DDD" w:rsidRPr="005C4DDD" w:rsidRDefault="005C4DDD" w:rsidP="005C4DDD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4.1 禅宗的代表人物与经典</w:t>
      </w:r>
    </w:p>
    <w:p w14:paraId="55FAEA10" w14:textId="77777777" w:rsidR="005C4DDD" w:rsidRPr="005C4DDD" w:rsidRDefault="005C4DDD" w:rsidP="005C4DDD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4.1.1 禅宗初祖达摩与《楞伽经》</w:t>
      </w:r>
    </w:p>
    <w:p w14:paraId="15F24DA5" w14:textId="77777777" w:rsidR="005C4DDD" w:rsidRPr="005C4DDD" w:rsidRDefault="005C4DDD" w:rsidP="005C4DDD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4.1.2 禅宗六祖慧能与《坛经》的核心思想</w:t>
      </w:r>
    </w:p>
    <w:p w14:paraId="0B9960A7" w14:textId="77777777" w:rsidR="005C4DDD" w:rsidRPr="005C4DDD" w:rsidRDefault="005C4DDD" w:rsidP="005C4DDD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4.2 禅宗的核心思想</w:t>
      </w:r>
    </w:p>
    <w:p w14:paraId="161D9281" w14:textId="77777777" w:rsidR="005C4DDD" w:rsidRPr="005C4DDD" w:rsidRDefault="005C4DDD" w:rsidP="005C4DDD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4.2.1 “不立文字，教外别传”与“直指人心，见性成佛”</w:t>
      </w:r>
    </w:p>
    <w:p w14:paraId="078A1C4F" w14:textId="77777777" w:rsidR="005C4DDD" w:rsidRPr="005C4DDD" w:rsidRDefault="005C4DDD" w:rsidP="005C4DDD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4.2.2 禅宗的顿悟思想与“无念为宗”</w:t>
      </w:r>
    </w:p>
    <w:p w14:paraId="586CB413" w14:textId="77777777" w:rsidR="005C4DDD" w:rsidRPr="005C4DDD" w:rsidRDefault="005C4DDD" w:rsidP="005C4DDD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4.3 禅宗的修行方法</w:t>
      </w:r>
    </w:p>
    <w:p w14:paraId="5D4531A4" w14:textId="77777777" w:rsidR="005C4DDD" w:rsidRPr="005C4DDD" w:rsidRDefault="005C4DDD" w:rsidP="005C4DDD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4.3.1 禅宗的“公案”与“参禅”修行实践</w:t>
      </w:r>
    </w:p>
    <w:p w14:paraId="428E3A44" w14:textId="77777777" w:rsidR="005C4DDD" w:rsidRPr="005C4DDD" w:rsidRDefault="005C4DDD" w:rsidP="005C4DDD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4.3.2 禅宗思想对日常生活与艺术的影响</w:t>
      </w:r>
    </w:p>
    <w:p w14:paraId="655E2CCD" w14:textId="77777777" w:rsidR="005C4DDD" w:rsidRPr="005C4DDD" w:rsidRDefault="005C4DDD" w:rsidP="005C4DDD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4.4 禅宗思想的影响与评价</w:t>
      </w:r>
    </w:p>
    <w:p w14:paraId="68E9961A" w14:textId="77777777" w:rsidR="005C4DDD" w:rsidRPr="005C4DDD" w:rsidRDefault="005C4DDD" w:rsidP="005C4DDD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4.4.1 禅宗在中国佛教史上的地位与传播</w:t>
      </w:r>
    </w:p>
    <w:p w14:paraId="64305748" w14:textId="77777777" w:rsidR="005C4DDD" w:rsidRPr="005C4DDD" w:rsidRDefault="005C4DDD" w:rsidP="005C4DDD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4.4.2 禅宗思想对中国文化与思想的深远影响</w:t>
      </w:r>
    </w:p>
    <w:p w14:paraId="2D915E51" w14:textId="77777777" w:rsidR="005C4DDD" w:rsidRPr="005C4DDD" w:rsidRDefault="005C4DDD" w:rsidP="005C4DD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第五节：隋唐佛学的综合评价与总结</w:t>
      </w:r>
    </w:p>
    <w:p w14:paraId="3CDC1840" w14:textId="77777777" w:rsidR="005C4DDD" w:rsidRPr="005C4DDD" w:rsidRDefault="005C4DDD" w:rsidP="005C4DDD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5.1 隋唐佛学与中国传统思想的互动</w:t>
      </w:r>
    </w:p>
    <w:p w14:paraId="629B2C62" w14:textId="77777777" w:rsidR="005C4DDD" w:rsidRPr="005C4DDD" w:rsidRDefault="005C4DDD" w:rsidP="005C4DDD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5.1.1 隋唐佛学与儒家、道家思想的交流与融合</w:t>
      </w:r>
    </w:p>
    <w:p w14:paraId="7602A356" w14:textId="77777777" w:rsidR="005C4DDD" w:rsidRPr="005C4DDD" w:rsidRDefault="005C4DDD" w:rsidP="005C4DDD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5.1.2 隋唐佛学在中国思想史上的地位</w:t>
      </w:r>
    </w:p>
    <w:p w14:paraId="5E40FE1F" w14:textId="77777777" w:rsidR="005C4DDD" w:rsidRPr="005C4DDD" w:rsidRDefault="005C4DDD" w:rsidP="005C4DDD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b/>
          <w:bCs/>
          <w:kern w:val="0"/>
          <w:sz w:val="24"/>
          <w:szCs w:val="24"/>
        </w:rPr>
        <w:t>5.2 隋唐佛学的现代价值</w:t>
      </w:r>
    </w:p>
    <w:p w14:paraId="7E61CA0B" w14:textId="77777777" w:rsidR="005C4DDD" w:rsidRPr="005C4DDD" w:rsidRDefault="005C4DDD" w:rsidP="005C4DDD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5.2.1 隋唐佛学思想对现代哲学与宗教的启示</w:t>
      </w:r>
    </w:p>
    <w:p w14:paraId="0890FF96" w14:textId="77777777" w:rsidR="005C4DDD" w:rsidRPr="005C4DDD" w:rsidRDefault="005C4DDD" w:rsidP="005C4DDD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4DDD">
        <w:rPr>
          <w:rFonts w:ascii="宋体" w:eastAsia="宋体" w:hAnsi="宋体" w:cs="宋体"/>
          <w:kern w:val="0"/>
          <w:sz w:val="24"/>
          <w:szCs w:val="24"/>
        </w:rPr>
        <w:t>5.2.2 佛教思想在当代生活中的应用与实践</w:t>
      </w:r>
    </w:p>
    <w:p w14:paraId="1EBE4731" w14:textId="77777777" w:rsidR="00313A87" w:rsidRDefault="00313A87" w:rsidP="00DD7B5F">
      <w:pPr>
        <w:widowControl/>
        <w:spacing w:beforeLines="50" w:before="156" w:afterLines="50" w:after="156"/>
        <w:ind w:firstLineChars="200" w:firstLine="571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04BDE2A5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D504B7">
        <w:rPr>
          <w:rFonts w:ascii="宋体" w:eastAsia="宋体" w:hAnsi="宋体" w:hint="eastAsia"/>
          <w:szCs w:val="21"/>
        </w:rPr>
        <w:t>（五</w:t>
      </w:r>
      <w:r w:rsidR="00CA53B2" w:rsidRPr="00CA53B2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="00CA53B2"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A919F8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 w14:textId="27C680CC" w:rsidR="00CA53B2" w:rsidRPr="0034254B" w:rsidRDefault="003C201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先秦诸子</w:t>
            </w:r>
          </w:p>
        </w:tc>
        <w:tc>
          <w:tcPr>
            <w:tcW w:w="2766" w:type="dxa"/>
            <w:vAlign w:val="center"/>
          </w:tcPr>
          <w:p w14:paraId="363D1EB1" w14:textId="5A1D8AA5" w:rsidR="00CA53B2" w:rsidRPr="0034254B" w:rsidRDefault="003C201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7</w:t>
            </w:r>
          </w:p>
        </w:tc>
      </w:tr>
      <w:tr w:rsidR="00CA53B2" w14:paraId="6CE0C94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 w14:textId="332675BE" w:rsidR="00CA53B2" w:rsidRPr="0034254B" w:rsidRDefault="003C201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汉唐</w:t>
            </w:r>
            <w:r w:rsidR="00FD5D5B">
              <w:rPr>
                <w:rFonts w:ascii="宋体" w:eastAsia="宋体" w:hAnsi="宋体" w:hint="eastAsia"/>
              </w:rPr>
              <w:t>儒学</w:t>
            </w:r>
          </w:p>
        </w:tc>
        <w:tc>
          <w:tcPr>
            <w:tcW w:w="2766" w:type="dxa"/>
            <w:vAlign w:val="center"/>
          </w:tcPr>
          <w:p w14:paraId="17DBF8B4" w14:textId="73C19906" w:rsidR="00CA53B2" w:rsidRPr="0034254B" w:rsidRDefault="00FD5D5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4322669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 w14:textId="24039B18" w:rsidR="00CA53B2" w:rsidRPr="0034254B" w:rsidRDefault="00FD5D5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魏晋玄学</w:t>
            </w:r>
          </w:p>
        </w:tc>
        <w:tc>
          <w:tcPr>
            <w:tcW w:w="2766" w:type="dxa"/>
            <w:vAlign w:val="center"/>
          </w:tcPr>
          <w:p w14:paraId="7DF1DFC4" w14:textId="477F333D" w:rsidR="00CA53B2" w:rsidRPr="0034254B" w:rsidRDefault="00FD0AD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CA53B2" w14:paraId="7C79EA7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 w14:textId="15EDD802" w:rsidR="00CA53B2" w:rsidRPr="0034254B" w:rsidRDefault="00FD5D5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隋唐佛学</w:t>
            </w:r>
          </w:p>
        </w:tc>
        <w:tc>
          <w:tcPr>
            <w:tcW w:w="2766" w:type="dxa"/>
            <w:vAlign w:val="center"/>
          </w:tcPr>
          <w:p w14:paraId="256A5CE1" w14:textId="11008D44" w:rsidR="00CA53B2" w:rsidRPr="0034254B" w:rsidRDefault="00E733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12</w:t>
            </w:r>
          </w:p>
        </w:tc>
      </w:tr>
    </w:tbl>
    <w:p w14:paraId="5891F7E7" w14:textId="77777777" w:rsidR="00CA53B2" w:rsidRDefault="0034254B" w:rsidP="00DD7B5F">
      <w:pPr>
        <w:widowControl/>
        <w:spacing w:beforeLines="50" w:before="156" w:afterLines="50" w:after="156"/>
        <w:ind w:firstLineChars="200" w:firstLine="571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14:paraId="72E039F3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14500D5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F1C01B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7216926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E1C54E3" w14:textId="4690DC95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837450">
              <w:rPr>
                <w:rFonts w:ascii="宋体" w:eastAsia="宋体" w:hAnsi="宋体"/>
                <w:szCs w:val="21"/>
              </w:rPr>
              <w:t>-9</w:t>
            </w:r>
          </w:p>
        </w:tc>
        <w:tc>
          <w:tcPr>
            <w:tcW w:w="929" w:type="dxa"/>
            <w:vAlign w:val="center"/>
          </w:tcPr>
          <w:p w14:paraId="7FF16E9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2C86CC" w14:textId="57320729" w:rsidR="00D715F7" w:rsidRPr="00D715F7" w:rsidRDefault="002E36F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1145" w:type="dxa"/>
            <w:vAlign w:val="center"/>
          </w:tcPr>
          <w:p w14:paraId="033C2857" w14:textId="65E9EBF2" w:rsidR="00D715F7" w:rsidRPr="00D715F7" w:rsidRDefault="002E36F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先秦诸子</w:t>
            </w:r>
          </w:p>
        </w:tc>
        <w:tc>
          <w:tcPr>
            <w:tcW w:w="1145" w:type="dxa"/>
            <w:vAlign w:val="center"/>
          </w:tcPr>
          <w:p w14:paraId="35E43832" w14:textId="4E622CC2" w:rsidR="00D715F7" w:rsidRPr="00D715F7" w:rsidRDefault="00E733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386" w:type="dxa"/>
            <w:vAlign w:val="center"/>
          </w:tcPr>
          <w:p w14:paraId="0F4C9E8D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96B3D2D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C05D0C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6FC70CF" w14:textId="4C303715" w:rsidR="00D715F7" w:rsidRPr="00D715F7" w:rsidRDefault="008374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10-11</w:t>
            </w:r>
          </w:p>
        </w:tc>
        <w:tc>
          <w:tcPr>
            <w:tcW w:w="929" w:type="dxa"/>
            <w:vAlign w:val="center"/>
          </w:tcPr>
          <w:p w14:paraId="7D808FE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81EC2C1" w14:textId="773178A4" w:rsidR="00D715F7" w:rsidRPr="00D715F7" w:rsidRDefault="002E36F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1145" w:type="dxa"/>
            <w:vAlign w:val="center"/>
          </w:tcPr>
          <w:p w14:paraId="5F223490" w14:textId="11D27FB3" w:rsidR="00D715F7" w:rsidRPr="00D715F7" w:rsidRDefault="002E36F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汉唐儒学</w:t>
            </w:r>
          </w:p>
        </w:tc>
        <w:tc>
          <w:tcPr>
            <w:tcW w:w="1145" w:type="dxa"/>
            <w:vAlign w:val="center"/>
          </w:tcPr>
          <w:p w14:paraId="3E4758F8" w14:textId="275BFC40" w:rsidR="00D715F7" w:rsidRPr="00D715F7" w:rsidRDefault="00E733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522D0812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9B7C8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7CA502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628A01F" w14:textId="4CBD3442" w:rsidR="00D715F7" w:rsidRPr="00D715F7" w:rsidRDefault="008374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12-1</w:t>
            </w:r>
            <w:r w:rsidR="00FD0ADB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5F936FB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32CBDA" w14:textId="2EFC1A60" w:rsidR="00D715F7" w:rsidRPr="00D715F7" w:rsidRDefault="002E36F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1145" w:type="dxa"/>
            <w:vAlign w:val="center"/>
          </w:tcPr>
          <w:p w14:paraId="55C33F63" w14:textId="1E7F0D7C" w:rsidR="00D715F7" w:rsidRPr="00D715F7" w:rsidRDefault="002E36F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魏晋玄学</w:t>
            </w:r>
          </w:p>
        </w:tc>
        <w:tc>
          <w:tcPr>
            <w:tcW w:w="1145" w:type="dxa"/>
            <w:vAlign w:val="center"/>
          </w:tcPr>
          <w:p w14:paraId="3E63A6F6" w14:textId="0EE8DAB3" w:rsidR="00D715F7" w:rsidRPr="00D715F7" w:rsidRDefault="00E733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1008F7B9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3142B34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C37E190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7725924" w14:textId="2E796DF2" w:rsidR="00D715F7" w:rsidRPr="00D715F7" w:rsidRDefault="008374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FD0ADB"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-1</w:t>
            </w:r>
            <w:r w:rsidR="00E73322"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68D2738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A7A7E9" w14:textId="0AA5C7BF" w:rsidR="00D715F7" w:rsidRPr="00D715F7" w:rsidRDefault="002E36F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1145" w:type="dxa"/>
            <w:vAlign w:val="center"/>
          </w:tcPr>
          <w:p w14:paraId="76E17E9E" w14:textId="2E97F08D" w:rsidR="00D715F7" w:rsidRPr="00D715F7" w:rsidRDefault="002E36F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隋唐佛学</w:t>
            </w:r>
          </w:p>
        </w:tc>
        <w:tc>
          <w:tcPr>
            <w:tcW w:w="1145" w:type="dxa"/>
            <w:vAlign w:val="center"/>
          </w:tcPr>
          <w:p w14:paraId="43C35FAB" w14:textId="1C86631F" w:rsidR="00D715F7" w:rsidRPr="00D715F7" w:rsidRDefault="00E733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93A0F18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361DBB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8555BEE" w14:textId="77777777" w:rsidR="00BA23F0" w:rsidRDefault="00BA23F0" w:rsidP="00022CBB">
      <w:pPr>
        <w:widowControl/>
        <w:spacing w:beforeLines="50" w:before="156" w:afterLines="50" w:after="156"/>
        <w:ind w:firstLineChars="200" w:firstLine="571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r w:rsidRPr="0034254B">
        <w:rPr>
          <w:rFonts w:ascii="宋体" w:eastAsia="宋体" w:hAnsi="宋体" w:hint="eastAsia"/>
        </w:rPr>
        <w:t>（四号黑体）</w:t>
      </w:r>
    </w:p>
    <w:p w14:paraId="4E72475B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朱熹，《四书集注》，北京：中华书局，1</w:t>
      </w:r>
      <w:r w:rsidRPr="00402FFE">
        <w:rPr>
          <w:rFonts w:ascii="宋体" w:eastAsia="宋体" w:hAnsi="宋体"/>
        </w:rPr>
        <w:t>983</w:t>
      </w:r>
      <w:r w:rsidRPr="00402FFE">
        <w:rPr>
          <w:rFonts w:ascii="宋体" w:eastAsia="宋体" w:hAnsi="宋体" w:hint="eastAsia"/>
        </w:rPr>
        <w:t>年。</w:t>
      </w:r>
    </w:p>
    <w:p w14:paraId="11283EC2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蔡仁厚，《孔孟荀哲学》，台湾：学生书局，1</w:t>
      </w:r>
      <w:r w:rsidRPr="00402FFE">
        <w:rPr>
          <w:rFonts w:ascii="宋体" w:eastAsia="宋体" w:hAnsi="宋体"/>
        </w:rPr>
        <w:t>984</w:t>
      </w:r>
      <w:r w:rsidRPr="00402FFE">
        <w:rPr>
          <w:rFonts w:ascii="宋体" w:eastAsia="宋体" w:hAnsi="宋体" w:hint="eastAsia"/>
        </w:rPr>
        <w:t>年。</w:t>
      </w:r>
    </w:p>
    <w:p w14:paraId="4FFC6401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徐复观，《中国人性论史》，上海：三联书店，2</w:t>
      </w:r>
      <w:r w:rsidRPr="00402FFE">
        <w:rPr>
          <w:rFonts w:ascii="宋体" w:eastAsia="宋体" w:hAnsi="宋体"/>
        </w:rPr>
        <w:t>001</w:t>
      </w:r>
      <w:r w:rsidRPr="00402FFE">
        <w:rPr>
          <w:rFonts w:ascii="宋体" w:eastAsia="宋体" w:hAnsi="宋体" w:hint="eastAsia"/>
        </w:rPr>
        <w:t>年。</w:t>
      </w:r>
    </w:p>
    <w:p w14:paraId="1C561A5B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lastRenderedPageBreak/>
        <w:t>韦政通，《先秦七大哲学家》，台湾：水牛书局，1</w:t>
      </w:r>
      <w:r w:rsidRPr="00402FFE">
        <w:rPr>
          <w:rFonts w:ascii="宋体" w:eastAsia="宋体" w:hAnsi="宋体"/>
        </w:rPr>
        <w:t>987</w:t>
      </w:r>
      <w:r w:rsidRPr="00402FFE">
        <w:rPr>
          <w:rFonts w:ascii="宋体" w:eastAsia="宋体" w:hAnsi="宋体" w:hint="eastAsia"/>
        </w:rPr>
        <w:t>年。</w:t>
      </w:r>
    </w:p>
    <w:p w14:paraId="2E3DE875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韦政通，《中国思想史》，台湾：水牛书局，1</w:t>
      </w:r>
      <w:r w:rsidRPr="00402FFE">
        <w:rPr>
          <w:rFonts w:ascii="宋体" w:eastAsia="宋体" w:hAnsi="宋体"/>
        </w:rPr>
        <w:t>986</w:t>
      </w:r>
      <w:r w:rsidRPr="00402FFE">
        <w:rPr>
          <w:rFonts w:ascii="宋体" w:eastAsia="宋体" w:hAnsi="宋体" w:hint="eastAsia"/>
        </w:rPr>
        <w:t>年。</w:t>
      </w:r>
    </w:p>
    <w:p w14:paraId="180B8A5A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冯达文、郭齐勇主编：《新编中国哲学史》，北京：人民出版社，2</w:t>
      </w:r>
      <w:r w:rsidRPr="00402FFE">
        <w:rPr>
          <w:rFonts w:ascii="宋体" w:eastAsia="宋体" w:hAnsi="宋体"/>
        </w:rPr>
        <w:t>004</w:t>
      </w:r>
      <w:r w:rsidRPr="00402FFE">
        <w:rPr>
          <w:rFonts w:ascii="宋体" w:eastAsia="宋体" w:hAnsi="宋体" w:hint="eastAsia"/>
        </w:rPr>
        <w:t>年。</w:t>
      </w:r>
    </w:p>
    <w:p w14:paraId="489296B9" w14:textId="77777777" w:rsidR="00D417A1" w:rsidRPr="00E76E34" w:rsidRDefault="00022CBB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3AAD0535" w14:textId="77777777" w:rsidR="00E76E34" w:rsidRDefault="00E76E34" w:rsidP="00022CBB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34254B">
        <w:rPr>
          <w:rFonts w:ascii="宋体" w:eastAsia="宋体" w:hAnsi="宋体" w:hint="eastAsia"/>
        </w:rPr>
        <w:t>（四号黑体）</w:t>
      </w:r>
    </w:p>
    <w:p w14:paraId="19CA3707" w14:textId="77777777" w:rsidR="00A8551A" w:rsidRPr="0030484A" w:rsidRDefault="00A8551A" w:rsidP="00A8551A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  <w:szCs w:val="21"/>
        </w:rPr>
      </w:pPr>
      <w:r w:rsidRPr="001B7C27">
        <w:rPr>
          <w:rFonts w:ascii="宋体" w:eastAsia="宋体" w:hAnsi="宋体" w:hint="eastAsia"/>
          <w:b/>
          <w:bCs/>
          <w:szCs w:val="21"/>
        </w:rPr>
        <w:t>1</w:t>
      </w:r>
      <w:r w:rsidRPr="001B7C27">
        <w:rPr>
          <w:rFonts w:ascii="宋体" w:eastAsia="宋体" w:hAnsi="宋体"/>
          <w:b/>
          <w:bCs/>
          <w:szCs w:val="21"/>
        </w:rPr>
        <w:t xml:space="preserve">.文本细读: </w:t>
      </w:r>
      <w:r w:rsidRPr="0030484A">
        <w:rPr>
          <w:rFonts w:ascii="宋体" w:eastAsia="宋体" w:hAnsi="宋体"/>
        </w:rPr>
        <w:t>对经典文本进行逐句解读</w:t>
      </w:r>
      <w:r w:rsidRPr="0030484A">
        <w:rPr>
          <w:rFonts w:ascii="宋体" w:eastAsia="宋体" w:hAnsi="宋体"/>
          <w:szCs w:val="21"/>
        </w:rPr>
        <w:t>，结合注释和现代学术研究，帮助学生深入理解原著。</w:t>
      </w:r>
    </w:p>
    <w:p w14:paraId="7DADCEB9" w14:textId="77777777" w:rsidR="00A8551A" w:rsidRPr="0030484A" w:rsidRDefault="00A8551A" w:rsidP="00A8551A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  <w:szCs w:val="21"/>
        </w:rPr>
      </w:pPr>
      <w:r w:rsidRPr="001B7C27">
        <w:rPr>
          <w:rFonts w:ascii="宋体" w:eastAsia="宋体" w:hAnsi="宋体" w:hint="eastAsia"/>
          <w:b/>
          <w:bCs/>
          <w:szCs w:val="21"/>
        </w:rPr>
        <w:t>2</w:t>
      </w:r>
      <w:r w:rsidRPr="001B7C27">
        <w:rPr>
          <w:rFonts w:ascii="宋体" w:eastAsia="宋体" w:hAnsi="宋体"/>
          <w:b/>
          <w:bCs/>
          <w:szCs w:val="21"/>
        </w:rPr>
        <w:t>.</w:t>
      </w:r>
      <w:r>
        <w:rPr>
          <w:rFonts w:ascii="宋体" w:eastAsia="宋体" w:hAnsi="宋体" w:hint="eastAsia"/>
          <w:b/>
          <w:bCs/>
          <w:szCs w:val="21"/>
        </w:rPr>
        <w:t>课堂</w:t>
      </w:r>
      <w:r w:rsidRPr="001B7C27">
        <w:rPr>
          <w:rFonts w:ascii="宋体" w:eastAsia="宋体" w:hAnsi="宋体"/>
          <w:b/>
          <w:bCs/>
          <w:szCs w:val="21"/>
        </w:rPr>
        <w:t>讨论:</w:t>
      </w:r>
      <w:r w:rsidRPr="0030484A">
        <w:rPr>
          <w:rFonts w:ascii="宋体" w:eastAsia="宋体" w:hAnsi="宋体"/>
          <w:szCs w:val="21"/>
        </w:rPr>
        <w:t>鼓励学生分享对儒家思想的不同理解，并培养他们的批判性思维。</w:t>
      </w:r>
    </w:p>
    <w:p w14:paraId="0FE089FB" w14:textId="77777777" w:rsidR="00A8551A" w:rsidRPr="0030484A" w:rsidRDefault="00A8551A" w:rsidP="00A8551A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  <w:szCs w:val="21"/>
        </w:rPr>
      </w:pPr>
      <w:r w:rsidRPr="001B7C27">
        <w:rPr>
          <w:rFonts w:ascii="宋体" w:eastAsia="宋体" w:hAnsi="宋体" w:hint="eastAsia"/>
          <w:b/>
          <w:bCs/>
          <w:szCs w:val="21"/>
        </w:rPr>
        <w:t>3</w:t>
      </w:r>
      <w:r w:rsidRPr="001B7C27">
        <w:rPr>
          <w:rFonts w:ascii="宋体" w:eastAsia="宋体" w:hAnsi="宋体"/>
          <w:b/>
          <w:bCs/>
          <w:szCs w:val="21"/>
        </w:rPr>
        <w:t xml:space="preserve">.案例分析: </w:t>
      </w:r>
      <w:r w:rsidRPr="0030484A">
        <w:rPr>
          <w:rFonts w:ascii="宋体" w:eastAsia="宋体" w:hAnsi="宋体"/>
        </w:rPr>
        <w:t>结合历史和现代案例</w:t>
      </w:r>
      <w:r w:rsidRPr="0030484A">
        <w:rPr>
          <w:rFonts w:ascii="宋体" w:eastAsia="宋体" w:hAnsi="宋体"/>
          <w:szCs w:val="21"/>
        </w:rPr>
        <w:t>，帮助学生理解儒家思想在实际生活和社会中的应用。</w:t>
      </w:r>
    </w:p>
    <w:p w14:paraId="44AA70CC" w14:textId="341A1A4E" w:rsidR="00D417A1" w:rsidRDefault="00A8551A" w:rsidP="00A8551A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 w:rsidRPr="001B7C27">
        <w:rPr>
          <w:rFonts w:ascii="宋体" w:eastAsia="宋体" w:hAnsi="宋体" w:hint="eastAsia"/>
          <w:b/>
          <w:bCs/>
          <w:szCs w:val="21"/>
        </w:rPr>
        <w:t>4</w:t>
      </w:r>
      <w:r w:rsidRPr="001B7C27">
        <w:rPr>
          <w:rFonts w:ascii="宋体" w:eastAsia="宋体" w:hAnsi="宋体"/>
          <w:b/>
          <w:bCs/>
          <w:szCs w:val="21"/>
        </w:rPr>
        <w:t xml:space="preserve">.写作练习: </w:t>
      </w:r>
      <w:r w:rsidRPr="0030484A">
        <w:rPr>
          <w:rFonts w:ascii="宋体" w:eastAsia="宋体" w:hAnsi="宋体"/>
        </w:rPr>
        <w:t>通过论文的写作</w:t>
      </w:r>
      <w:r w:rsidRPr="0030484A">
        <w:rPr>
          <w:rFonts w:ascii="宋体" w:eastAsia="宋体" w:hAnsi="宋体"/>
          <w:szCs w:val="21"/>
        </w:rPr>
        <w:t>，要求学生总结和分析所学内容，并表达自己的见解。</w:t>
      </w:r>
    </w:p>
    <w:p w14:paraId="59B62131" w14:textId="77777777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F56396" w:rsidRPr="0034254B">
        <w:rPr>
          <w:rFonts w:ascii="宋体" w:eastAsia="宋体" w:hAnsi="宋体" w:hint="eastAsia"/>
        </w:rPr>
        <w:t>（四号黑体）</w:t>
      </w:r>
    </w:p>
    <w:p w14:paraId="3B2441E6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7900DA03" w14:textId="7777777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  <w:r w:rsidR="00D504B7">
        <w:rPr>
          <w:rFonts w:ascii="宋体" w:eastAsia="宋体" w:hAnsi="宋体" w:hint="eastAsia"/>
          <w:szCs w:val="21"/>
        </w:rPr>
        <w:t>（五</w:t>
      </w:r>
      <w:r w:rsidRPr="00D504B7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Pr="00D504B7">
        <w:rPr>
          <w:rFonts w:ascii="宋体" w:eastAsia="宋体" w:hAnsi="宋体" w:hint="eastAsia"/>
          <w:szCs w:val="21"/>
        </w:rPr>
        <w:t>体）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A8551A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A8551A" w14:paraId="0058413F" w14:textId="77777777" w:rsidTr="00A8551A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A8551A" w:rsidRPr="00285327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50304E45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5212AA">
              <w:rPr>
                <w:rFonts w:hAnsi="宋体" w:cs="TimesNewRomanPSMT"/>
                <w:color w:val="000000"/>
                <w:kern w:val="0"/>
                <w:szCs w:val="21"/>
              </w:rPr>
              <w:t>对</w:t>
            </w:r>
            <w:r>
              <w:rPr>
                <w:rFonts w:hAnsi="宋体" w:cs="TimesNewRomanPSMT" w:hint="eastAsia"/>
                <w:color w:val="000000"/>
                <w:kern w:val="0"/>
                <w:szCs w:val="21"/>
              </w:rPr>
              <w:t>中国哲学</w:t>
            </w:r>
            <w:r w:rsidRPr="005212AA">
              <w:rPr>
                <w:rFonts w:hAnsi="宋体" w:cs="TimesNewRomanPSMT"/>
                <w:color w:val="000000"/>
                <w:kern w:val="0"/>
                <w:szCs w:val="21"/>
              </w:rPr>
              <w:t>核心概念的掌握</w:t>
            </w:r>
          </w:p>
        </w:tc>
        <w:tc>
          <w:tcPr>
            <w:tcW w:w="2849" w:type="dxa"/>
            <w:vAlign w:val="center"/>
          </w:tcPr>
          <w:p w14:paraId="4039B16C" w14:textId="5529B838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期中考试</w:t>
            </w:r>
          </w:p>
        </w:tc>
      </w:tr>
      <w:tr w:rsidR="00A8551A" w14:paraId="56723FCC" w14:textId="77777777" w:rsidTr="00A8551A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A8551A" w:rsidRPr="00285327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17D3F8DA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5212AA">
              <w:rPr>
                <w:rFonts w:hAnsi="宋体" w:cs="TimesNewRomanPSMT"/>
                <w:color w:val="000000"/>
                <w:kern w:val="0"/>
                <w:szCs w:val="21"/>
              </w:rPr>
              <w:t>对</w:t>
            </w:r>
            <w:r>
              <w:rPr>
                <w:rFonts w:hAnsi="宋体" w:cs="TimesNewRomanPSMT" w:hint="eastAsia"/>
                <w:color w:val="000000"/>
                <w:kern w:val="0"/>
                <w:szCs w:val="21"/>
              </w:rPr>
              <w:t>中国哲学</w:t>
            </w:r>
            <w:r w:rsidRPr="005212AA">
              <w:rPr>
                <w:rFonts w:hAnsi="宋体" w:cs="TimesNewRomanPSMT"/>
                <w:color w:val="000000"/>
                <w:kern w:val="0"/>
                <w:szCs w:val="21"/>
              </w:rPr>
              <w:t>的综合理解</w:t>
            </w:r>
          </w:p>
        </w:tc>
        <w:tc>
          <w:tcPr>
            <w:tcW w:w="2849" w:type="dxa"/>
            <w:vAlign w:val="center"/>
          </w:tcPr>
          <w:p w14:paraId="1BEFB7FE" w14:textId="0F788E22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期末论文</w:t>
            </w:r>
          </w:p>
        </w:tc>
      </w:tr>
      <w:tr w:rsidR="00A8551A" w14:paraId="3FA7707C" w14:textId="77777777" w:rsidTr="00A8551A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A8551A" w:rsidRPr="00285327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 w14:textId="1EF15F0F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cstheme="minorBidi" w:hint="eastAsia"/>
                <w:szCs w:val="22"/>
              </w:rPr>
              <w:t>对中国文化的体会与反思</w:t>
            </w:r>
          </w:p>
        </w:tc>
        <w:tc>
          <w:tcPr>
            <w:tcW w:w="2849" w:type="dxa"/>
            <w:vAlign w:val="center"/>
          </w:tcPr>
          <w:p w14:paraId="2DDAD844" w14:textId="2CD87879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课堂表现、期末论文</w:t>
            </w:r>
          </w:p>
        </w:tc>
      </w:tr>
    </w:tbl>
    <w:p w14:paraId="2C82E763" w14:textId="77777777" w:rsid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34F39257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7F41D11E" w14:textId="05B8F410" w:rsidR="00C54636" w:rsidRDefault="00A8551A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20%</w:t>
      </w:r>
      <w:r>
        <w:rPr>
          <w:rFonts w:ascii="宋体" w:eastAsia="宋体" w:hAnsi="宋体" w:hint="eastAsia"/>
        </w:rPr>
        <w:t>，期中考试：3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，期末论文</w:t>
      </w:r>
      <w:r>
        <w:rPr>
          <w:rFonts w:ascii="宋体" w:eastAsia="宋体" w:hAnsi="宋体"/>
        </w:rPr>
        <w:t>50%</w:t>
      </w:r>
      <w:r>
        <w:rPr>
          <w:rFonts w:ascii="宋体" w:eastAsia="宋体" w:hAnsi="宋体" w:hint="eastAsia"/>
        </w:rPr>
        <w:t>。</w:t>
      </w:r>
    </w:p>
    <w:p w14:paraId="1B0070F9" w14:textId="77777777" w:rsidR="00B03909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7AFACAB5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>
        <w:rPr>
          <w:rFonts w:ascii="宋体" w:eastAsia="宋体" w:hAnsi="宋体" w:hint="eastAsia"/>
        </w:rPr>
        <w:t>（五号宋体）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34789D92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8551A" w:rsidRPr="002F4D99" w14:paraId="61B15610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77777777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1FE4E016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67076DAB" w14:textId="2A755CEC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 w14:textId="77777777" w:rsidR="00A8551A" w:rsidRPr="0032298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lastRenderedPageBreak/>
              <w:t>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A8551A" w:rsidRPr="002F4D99" w14:paraId="0CCCBB36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77777777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737A94A9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573C0D77" w14:textId="40A609CF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80%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A8551A" w:rsidRPr="0032298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6AE6BACF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 w14:textId="27A8F0FA" w:rsidR="00322986" w:rsidRPr="00322986" w:rsidRDefault="00A8551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5EB7F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7C3BAEC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0E94498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8551A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16A8" w14:textId="3FD57A15" w:rsidR="00A8551A" w:rsidRPr="00F5639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4252A">
              <w:rPr>
                <w:rFonts w:ascii="宋体" w:eastAsia="宋体" w:hAnsi="宋体" w:hint="eastAsia"/>
                <w:szCs w:val="21"/>
              </w:rPr>
              <w:t>理解文本内容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7BB953DD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能够深入、全面地理解并准确阐释所研究的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 xml:space="preserve">思想，展示出对文本的深刻洞察。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0FD33621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>有较为准确的理解，能够较为全面地阐释文本内容，展示出良好的分析能力。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34D058BF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 xml:space="preserve">有基本的理解，能够对主要内容进行准确阐释，但可能缺乏深入的分析或对复杂概念的理解较为表面。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37E9592D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 xml:space="preserve">的理解较为基本，能够阐述核心概念，但整体把握不够准确或存在明显遗漏。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0E0ED942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 xml:space="preserve">的理解存在明显错误，无法准确阐释文本内容，或仅作表面理解，缺乏对核心思想的把握。 </w:t>
            </w:r>
          </w:p>
        </w:tc>
      </w:tr>
      <w:tr w:rsidR="00A8551A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23D" w14:textId="130730C0" w:rsidR="00A8551A" w:rsidRPr="00F5639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4252A">
              <w:rPr>
                <w:rFonts w:ascii="宋体" w:eastAsia="宋体" w:hAnsi="宋体" w:hint="eastAsia"/>
                <w:szCs w:val="21"/>
              </w:rPr>
              <w:t>提出创新观点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15E5FEE2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论文提出的观点具有高度创新性，能够在传统研究的基础上提出新的见解，并对宋明儒学进行独到的诠释。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336FE25E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论文有一定的创新性，能够在已有研究的基础上提出较为新颖的观点，对宋明儒学思想进行较为深刻的分析。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664C07D0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论文观点具有一定的分析性，但创新性不足，多为对已有研究的总结，缺乏新的见解或独立思考。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0DD4A456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论文基本没有创新性，多为对已有研究的简单复述，缺乏独立的观点和深刻的分析。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31B12EB1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论文缺乏创新性，完全依赖于已有研究的总结，且观点含混不清，缺乏逻辑性和深度。</w:t>
            </w:r>
          </w:p>
        </w:tc>
      </w:tr>
      <w:tr w:rsidR="00A8551A" w:rsidRPr="002F4D99" w14:paraId="2090AC5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0A6F" w14:textId="4213404B" w:rsidR="00A8551A" w:rsidRPr="00F5639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4252A">
              <w:rPr>
                <w:rFonts w:ascii="宋体" w:eastAsia="宋体" w:hAnsi="宋体" w:hint="eastAsia"/>
                <w:szCs w:val="21"/>
              </w:rPr>
              <w:t>恰当引用文献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7796518A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熟练运用学术文献，引用的资料准确且与论题紧密相关，能够有效支持论文的论点，引用格式规范。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5CC3023C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能够合理运用文献资料，引用内容与论文论题相关性较强，能够较好地支持论点，引用格式规范。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40398F3D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文献引用较为准确，能够支撑论文论点，但引用的资料可能较为有限，或者引用格式有轻微问题。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7B38F006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引用的文献资料较为有限，可能存在与论题相关性不足或引用格式明显不规范的问题。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525D005A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文献引用严重不足或错误，引用内容与论文论题相关性极低，或引用格式混乱、不规范。</w:t>
            </w: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3F7E5" w14:textId="77777777" w:rsidR="00D717D1" w:rsidRDefault="00D717D1" w:rsidP="00AA630A">
      <w:r>
        <w:separator/>
      </w:r>
    </w:p>
  </w:endnote>
  <w:endnote w:type="continuationSeparator" w:id="0">
    <w:p w14:paraId="71DC0DDD" w14:textId="77777777" w:rsidR="00D717D1" w:rsidRDefault="00D717D1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0972" w14:textId="77777777" w:rsidR="00D717D1" w:rsidRDefault="00D717D1" w:rsidP="00AA630A">
      <w:r>
        <w:separator/>
      </w:r>
    </w:p>
  </w:footnote>
  <w:footnote w:type="continuationSeparator" w:id="0">
    <w:p w14:paraId="5AFD3F7F" w14:textId="77777777" w:rsidR="00D717D1" w:rsidRDefault="00D717D1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59F4"/>
    <w:multiLevelType w:val="multilevel"/>
    <w:tmpl w:val="718A1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C3C24"/>
    <w:multiLevelType w:val="multilevel"/>
    <w:tmpl w:val="DA9E6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BE1C95"/>
    <w:multiLevelType w:val="multilevel"/>
    <w:tmpl w:val="7E1EB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E31C2"/>
    <w:multiLevelType w:val="multilevel"/>
    <w:tmpl w:val="5EA0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904565"/>
    <w:multiLevelType w:val="multilevel"/>
    <w:tmpl w:val="06600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B06B88"/>
    <w:multiLevelType w:val="multilevel"/>
    <w:tmpl w:val="FC1A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BF195A"/>
    <w:multiLevelType w:val="multilevel"/>
    <w:tmpl w:val="7F9A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805F85"/>
    <w:multiLevelType w:val="multilevel"/>
    <w:tmpl w:val="93827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4C7C24"/>
    <w:multiLevelType w:val="hybridMultilevel"/>
    <w:tmpl w:val="8AFC5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EE1C28"/>
    <w:multiLevelType w:val="multilevel"/>
    <w:tmpl w:val="A0BA8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B41854"/>
    <w:multiLevelType w:val="multilevel"/>
    <w:tmpl w:val="0B40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367A5A"/>
    <w:multiLevelType w:val="multilevel"/>
    <w:tmpl w:val="5244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D117A2"/>
    <w:multiLevelType w:val="multilevel"/>
    <w:tmpl w:val="A8E6F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920EDA"/>
    <w:multiLevelType w:val="multilevel"/>
    <w:tmpl w:val="DA00B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A02335"/>
    <w:multiLevelType w:val="hybridMultilevel"/>
    <w:tmpl w:val="D1E241D6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5" w15:restartNumberingAfterBreak="0">
    <w:nsid w:val="38635D4F"/>
    <w:multiLevelType w:val="multilevel"/>
    <w:tmpl w:val="E158A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2909AC"/>
    <w:multiLevelType w:val="multilevel"/>
    <w:tmpl w:val="63DC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8" w15:restartNumberingAfterBreak="0">
    <w:nsid w:val="411044CF"/>
    <w:multiLevelType w:val="multilevel"/>
    <w:tmpl w:val="E6062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D70317"/>
    <w:multiLevelType w:val="multilevel"/>
    <w:tmpl w:val="768E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98743E"/>
    <w:multiLevelType w:val="multilevel"/>
    <w:tmpl w:val="9DD8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186370"/>
    <w:multiLevelType w:val="multilevel"/>
    <w:tmpl w:val="18D0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25322"/>
    <w:multiLevelType w:val="multilevel"/>
    <w:tmpl w:val="2A6A8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C47751"/>
    <w:multiLevelType w:val="multilevel"/>
    <w:tmpl w:val="5F9C6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C267D5"/>
    <w:multiLevelType w:val="multilevel"/>
    <w:tmpl w:val="3EA48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3B087C"/>
    <w:multiLevelType w:val="multilevel"/>
    <w:tmpl w:val="55BA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3B7113"/>
    <w:multiLevelType w:val="multilevel"/>
    <w:tmpl w:val="64B83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B81862"/>
    <w:multiLevelType w:val="multilevel"/>
    <w:tmpl w:val="58E0F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5236F6"/>
    <w:multiLevelType w:val="multilevel"/>
    <w:tmpl w:val="75441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3E2AA9"/>
    <w:multiLevelType w:val="multilevel"/>
    <w:tmpl w:val="965CE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C03F8D"/>
    <w:multiLevelType w:val="multilevel"/>
    <w:tmpl w:val="A64A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9124A8"/>
    <w:multiLevelType w:val="multilevel"/>
    <w:tmpl w:val="E07E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3103880">
    <w:abstractNumId w:val="17"/>
  </w:num>
  <w:num w:numId="2" w16cid:durableId="1192113769">
    <w:abstractNumId w:val="2"/>
  </w:num>
  <w:num w:numId="3" w16cid:durableId="308218733">
    <w:abstractNumId w:val="7"/>
  </w:num>
  <w:num w:numId="4" w16cid:durableId="382293061">
    <w:abstractNumId w:val="28"/>
  </w:num>
  <w:num w:numId="5" w16cid:durableId="540171044">
    <w:abstractNumId w:val="4"/>
  </w:num>
  <w:num w:numId="6" w16cid:durableId="842623050">
    <w:abstractNumId w:val="3"/>
  </w:num>
  <w:num w:numId="7" w16cid:durableId="649332675">
    <w:abstractNumId w:val="19"/>
  </w:num>
  <w:num w:numId="8" w16cid:durableId="121123147">
    <w:abstractNumId w:val="16"/>
  </w:num>
  <w:num w:numId="9" w16cid:durableId="1389648170">
    <w:abstractNumId w:val="24"/>
  </w:num>
  <w:num w:numId="10" w16cid:durableId="1987587636">
    <w:abstractNumId w:val="13"/>
  </w:num>
  <w:num w:numId="11" w16cid:durableId="540435495">
    <w:abstractNumId w:val="26"/>
  </w:num>
  <w:num w:numId="12" w16cid:durableId="2058972279">
    <w:abstractNumId w:val="9"/>
  </w:num>
  <w:num w:numId="13" w16cid:durableId="1679774732">
    <w:abstractNumId w:val="15"/>
  </w:num>
  <w:num w:numId="14" w16cid:durableId="711615375">
    <w:abstractNumId w:val="23"/>
  </w:num>
  <w:num w:numId="15" w16cid:durableId="990796314">
    <w:abstractNumId w:val="5"/>
  </w:num>
  <w:num w:numId="16" w16cid:durableId="1759448767">
    <w:abstractNumId w:val="18"/>
  </w:num>
  <w:num w:numId="17" w16cid:durableId="1653824197">
    <w:abstractNumId w:val="30"/>
  </w:num>
  <w:num w:numId="18" w16cid:durableId="267860899">
    <w:abstractNumId w:val="21"/>
  </w:num>
  <w:num w:numId="19" w16cid:durableId="485054520">
    <w:abstractNumId w:val="10"/>
  </w:num>
  <w:num w:numId="20" w16cid:durableId="314336311">
    <w:abstractNumId w:val="20"/>
  </w:num>
  <w:num w:numId="21" w16cid:durableId="1735423773">
    <w:abstractNumId w:val="11"/>
  </w:num>
  <w:num w:numId="22" w16cid:durableId="1723869990">
    <w:abstractNumId w:val="31"/>
  </w:num>
  <w:num w:numId="23" w16cid:durableId="329604945">
    <w:abstractNumId w:val="29"/>
  </w:num>
  <w:num w:numId="24" w16cid:durableId="1725834392">
    <w:abstractNumId w:val="25"/>
  </w:num>
  <w:num w:numId="25" w16cid:durableId="262685214">
    <w:abstractNumId w:val="27"/>
  </w:num>
  <w:num w:numId="26" w16cid:durableId="1173061406">
    <w:abstractNumId w:val="1"/>
  </w:num>
  <w:num w:numId="27" w16cid:durableId="1945768113">
    <w:abstractNumId w:val="22"/>
  </w:num>
  <w:num w:numId="28" w16cid:durableId="240532979">
    <w:abstractNumId w:val="6"/>
  </w:num>
  <w:num w:numId="29" w16cid:durableId="1165586886">
    <w:abstractNumId w:val="12"/>
  </w:num>
  <w:num w:numId="30" w16cid:durableId="2040474125">
    <w:abstractNumId w:val="0"/>
  </w:num>
  <w:num w:numId="31" w16cid:durableId="377247869">
    <w:abstractNumId w:val="8"/>
  </w:num>
  <w:num w:numId="32" w16cid:durableId="2436089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64902"/>
    <w:rsid w:val="00077A5F"/>
    <w:rsid w:val="00086CB6"/>
    <w:rsid w:val="000A400B"/>
    <w:rsid w:val="000F054A"/>
    <w:rsid w:val="00132B6B"/>
    <w:rsid w:val="00165C9C"/>
    <w:rsid w:val="001C25D8"/>
    <w:rsid w:val="001E5724"/>
    <w:rsid w:val="00223209"/>
    <w:rsid w:val="00227E1C"/>
    <w:rsid w:val="00242673"/>
    <w:rsid w:val="00251A0A"/>
    <w:rsid w:val="00285327"/>
    <w:rsid w:val="002A7568"/>
    <w:rsid w:val="002E36FC"/>
    <w:rsid w:val="00313A87"/>
    <w:rsid w:val="003206BD"/>
    <w:rsid w:val="00322986"/>
    <w:rsid w:val="0034254B"/>
    <w:rsid w:val="0038428A"/>
    <w:rsid w:val="0038665C"/>
    <w:rsid w:val="003B3F76"/>
    <w:rsid w:val="003C2011"/>
    <w:rsid w:val="00402FFE"/>
    <w:rsid w:val="004070CF"/>
    <w:rsid w:val="00443C38"/>
    <w:rsid w:val="00470FB4"/>
    <w:rsid w:val="004C0629"/>
    <w:rsid w:val="004F7FD6"/>
    <w:rsid w:val="005A0378"/>
    <w:rsid w:val="005A6FCB"/>
    <w:rsid w:val="005C4DDD"/>
    <w:rsid w:val="005D632F"/>
    <w:rsid w:val="006139F6"/>
    <w:rsid w:val="00620470"/>
    <w:rsid w:val="00665621"/>
    <w:rsid w:val="006C716C"/>
    <w:rsid w:val="006D367B"/>
    <w:rsid w:val="006E4F82"/>
    <w:rsid w:val="006F64C9"/>
    <w:rsid w:val="00714F5E"/>
    <w:rsid w:val="007639A2"/>
    <w:rsid w:val="007C379D"/>
    <w:rsid w:val="007C62ED"/>
    <w:rsid w:val="007E39E3"/>
    <w:rsid w:val="007F6B73"/>
    <w:rsid w:val="008128AD"/>
    <w:rsid w:val="00814661"/>
    <w:rsid w:val="008325F6"/>
    <w:rsid w:val="00837450"/>
    <w:rsid w:val="008560E2"/>
    <w:rsid w:val="00886EBF"/>
    <w:rsid w:val="008A7C4E"/>
    <w:rsid w:val="00920C12"/>
    <w:rsid w:val="00956744"/>
    <w:rsid w:val="00972FA8"/>
    <w:rsid w:val="00974E8D"/>
    <w:rsid w:val="009773A4"/>
    <w:rsid w:val="009D46C1"/>
    <w:rsid w:val="009D7163"/>
    <w:rsid w:val="00A03BBD"/>
    <w:rsid w:val="00A27E7F"/>
    <w:rsid w:val="00A61EFD"/>
    <w:rsid w:val="00A661EF"/>
    <w:rsid w:val="00A8551A"/>
    <w:rsid w:val="00AA4570"/>
    <w:rsid w:val="00AA630A"/>
    <w:rsid w:val="00AD52A9"/>
    <w:rsid w:val="00AE3D1A"/>
    <w:rsid w:val="00AE4590"/>
    <w:rsid w:val="00B03909"/>
    <w:rsid w:val="00B10760"/>
    <w:rsid w:val="00B40ECD"/>
    <w:rsid w:val="00B47312"/>
    <w:rsid w:val="00BA23F0"/>
    <w:rsid w:val="00BE11BA"/>
    <w:rsid w:val="00C00798"/>
    <w:rsid w:val="00C54636"/>
    <w:rsid w:val="00C6017C"/>
    <w:rsid w:val="00C92207"/>
    <w:rsid w:val="00CA07F5"/>
    <w:rsid w:val="00CA53B2"/>
    <w:rsid w:val="00CC4AB1"/>
    <w:rsid w:val="00CC75BB"/>
    <w:rsid w:val="00D02F99"/>
    <w:rsid w:val="00D13271"/>
    <w:rsid w:val="00D14471"/>
    <w:rsid w:val="00D330E1"/>
    <w:rsid w:val="00D417A1"/>
    <w:rsid w:val="00D504B7"/>
    <w:rsid w:val="00D715F7"/>
    <w:rsid w:val="00D717D1"/>
    <w:rsid w:val="00DD7B5F"/>
    <w:rsid w:val="00DE7849"/>
    <w:rsid w:val="00E05E8B"/>
    <w:rsid w:val="00E366AB"/>
    <w:rsid w:val="00E50E0C"/>
    <w:rsid w:val="00E73322"/>
    <w:rsid w:val="00E76E34"/>
    <w:rsid w:val="00ED7F81"/>
    <w:rsid w:val="00F37C38"/>
    <w:rsid w:val="00F56396"/>
    <w:rsid w:val="00FB77A1"/>
    <w:rsid w:val="00FC24B5"/>
    <w:rsid w:val="00FD0ADB"/>
    <w:rsid w:val="00FD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227E1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227E1C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227E1C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227E1C"/>
    <w:rPr>
      <w:rFonts w:ascii="宋体" w:eastAsia="宋体" w:hAnsi="宋体" w:cs="宋体"/>
      <w:b/>
      <w:bCs/>
      <w:kern w:val="0"/>
      <w:sz w:val="24"/>
      <w:szCs w:val="24"/>
    </w:rPr>
  </w:style>
  <w:style w:type="character" w:styleId="ac">
    <w:name w:val="Strong"/>
    <w:basedOn w:val="a0"/>
    <w:uiPriority w:val="22"/>
    <w:qFormat/>
    <w:rsid w:val="00227E1C"/>
    <w:rPr>
      <w:b/>
      <w:bCs/>
    </w:rPr>
  </w:style>
  <w:style w:type="paragraph" w:styleId="ad">
    <w:name w:val="Normal (Web)"/>
    <w:basedOn w:val="a"/>
    <w:uiPriority w:val="99"/>
    <w:semiHidden/>
    <w:unhideWhenUsed/>
    <w:rsid w:val="00227E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List Paragraph"/>
    <w:basedOn w:val="a"/>
    <w:uiPriority w:val="34"/>
    <w:qFormat/>
    <w:rsid w:val="00920C12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3638</Words>
  <Characters>4111</Characters>
  <Application>Microsoft Office Word</Application>
  <DocSecurity>0</DocSecurity>
  <Lines>152</Lines>
  <Paragraphs>87</Paragraphs>
  <ScaleCrop>false</ScaleCrop>
  <Company>P R C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44</cp:revision>
  <cp:lastPrinted>2020-12-24T07:17:00Z</cp:lastPrinted>
  <dcterms:created xsi:type="dcterms:W3CDTF">2024-08-20T02:24:00Z</dcterms:created>
  <dcterms:modified xsi:type="dcterms:W3CDTF">2024-09-02T01:44:00Z</dcterms:modified>
</cp:coreProperties>
</file>