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8722A">
      <w:pPr>
        <w:spacing w:before="156" w:beforeLines="50" w:after="156" w:afterLines="50"/>
        <w:jc w:val="center"/>
        <w:rPr>
          <w:rFonts w:ascii="黑体" w:hAnsi="黑体" w:eastAsia="黑体"/>
          <w:sz w:val="32"/>
          <w:szCs w:val="32"/>
        </w:rPr>
      </w:pPr>
      <w:r>
        <w:rPr>
          <w:rFonts w:hint="eastAsia" w:ascii="黑体" w:hAnsi="黑体" w:eastAsia="黑体"/>
          <w:sz w:val="32"/>
          <w:szCs w:val="32"/>
        </w:rPr>
        <w:t>《马克思主义哲学史》课程教学大纲</w:t>
      </w:r>
    </w:p>
    <w:p w14:paraId="3C66C785">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0CAF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97AF54A">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50D9D1D9">
            <w:pPr>
              <w:spacing w:before="156" w:beforeLines="50" w:after="156" w:afterLines="50"/>
              <w:jc w:val="center"/>
              <w:rPr>
                <w:rFonts w:ascii="Times New Roman" w:hAnsi="Times New Roman" w:eastAsia="宋体" w:cs="Times New Roman"/>
                <w:sz w:val="24"/>
                <w:szCs w:val="24"/>
              </w:rPr>
            </w:pPr>
            <w:r>
              <w:rPr>
                <w:rFonts w:ascii="宋体" w:hAnsi="宋体" w:eastAsia="宋体"/>
              </w:rPr>
              <w:t>History of Marxist Philosophy</w:t>
            </w:r>
          </w:p>
        </w:tc>
        <w:tc>
          <w:tcPr>
            <w:tcW w:w="1134" w:type="dxa"/>
            <w:vAlign w:val="center"/>
          </w:tcPr>
          <w:p w14:paraId="40C1EB18">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5123BF2A">
            <w:pPr>
              <w:spacing w:before="156" w:beforeLines="50" w:after="156" w:afterLines="50"/>
              <w:jc w:val="center"/>
              <w:rPr>
                <w:rFonts w:ascii="宋体" w:hAnsi="宋体" w:eastAsia="宋体"/>
              </w:rPr>
            </w:pPr>
            <w:r>
              <w:rPr>
                <w:rFonts w:hint="eastAsia" w:ascii="宋体" w:hAnsi="宋体" w:eastAsia="宋体"/>
                <w:lang w:val="en-US" w:eastAsia="zh-CN"/>
              </w:rPr>
              <w:t>PHIL2018</w:t>
            </w:r>
          </w:p>
        </w:tc>
      </w:tr>
      <w:tr w14:paraId="74A4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D680F4B">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04E5FE6">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专业核心课程</w:t>
            </w:r>
          </w:p>
        </w:tc>
        <w:tc>
          <w:tcPr>
            <w:tcW w:w="1134" w:type="dxa"/>
            <w:vAlign w:val="center"/>
          </w:tcPr>
          <w:p w14:paraId="39E684B1">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5E449DC4">
            <w:pPr>
              <w:spacing w:before="156" w:beforeLines="50" w:after="156" w:afterLines="50"/>
              <w:jc w:val="center"/>
              <w:rPr>
                <w:rFonts w:ascii="宋体" w:hAnsi="宋体" w:eastAsia="宋体"/>
              </w:rPr>
            </w:pPr>
            <w:r>
              <w:rPr>
                <w:rFonts w:hint="eastAsia" w:ascii="宋体" w:hAnsi="宋体" w:eastAsia="宋体"/>
                <w:lang w:val="en-US" w:eastAsia="zh-CN"/>
              </w:rPr>
              <w:t>PPE</w:t>
            </w:r>
            <w:r>
              <w:rPr>
                <w:rFonts w:hint="eastAsia" w:ascii="宋体" w:hAnsi="宋体" w:eastAsia="宋体"/>
              </w:rPr>
              <w:t xml:space="preserve"> 本科生</w:t>
            </w:r>
          </w:p>
        </w:tc>
      </w:tr>
      <w:tr w14:paraId="1BE3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DC053CE">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6EA409F3">
            <w:pPr>
              <w:spacing w:before="156" w:beforeLines="50" w:after="156" w:afterLines="50"/>
              <w:jc w:val="center"/>
              <w:rPr>
                <w:rFonts w:ascii="宋体" w:hAnsi="宋体" w:eastAsia="宋体"/>
              </w:rPr>
            </w:pPr>
            <w:r>
              <w:rPr>
                <w:rFonts w:hint="eastAsia" w:ascii="宋体" w:hAnsi="宋体" w:eastAsia="宋体"/>
                <w:lang w:val="en-US" w:eastAsia="zh-CN"/>
              </w:rPr>
              <w:t>3</w:t>
            </w:r>
            <w:r>
              <w:rPr>
                <w:rFonts w:ascii="宋体" w:hAnsi="宋体" w:eastAsia="宋体"/>
              </w:rPr>
              <w:t>.</w:t>
            </w:r>
            <w:r>
              <w:rPr>
                <w:rFonts w:hint="eastAsia" w:ascii="宋体" w:hAnsi="宋体" w:eastAsia="宋体"/>
              </w:rPr>
              <w:t>0</w:t>
            </w:r>
          </w:p>
        </w:tc>
        <w:tc>
          <w:tcPr>
            <w:tcW w:w="1134" w:type="dxa"/>
            <w:vAlign w:val="center"/>
          </w:tcPr>
          <w:p w14:paraId="26953383">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3AE5FDAE">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54</w:t>
            </w:r>
          </w:p>
        </w:tc>
      </w:tr>
      <w:tr w14:paraId="6611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EBEE280">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10D0F1E5">
            <w:pPr>
              <w:spacing w:before="156" w:beforeLines="50" w:after="156" w:afterLines="50"/>
              <w:jc w:val="center"/>
              <w:rPr>
                <w:rFonts w:ascii="宋体" w:hAnsi="宋体" w:eastAsia="宋体"/>
              </w:rPr>
            </w:pPr>
            <w:r>
              <w:rPr>
                <w:rFonts w:hint="eastAsia" w:ascii="宋体" w:hAnsi="宋体" w:eastAsia="宋体"/>
              </w:rPr>
              <w:t>王一成</w:t>
            </w:r>
          </w:p>
        </w:tc>
        <w:tc>
          <w:tcPr>
            <w:tcW w:w="1134" w:type="dxa"/>
            <w:vAlign w:val="center"/>
          </w:tcPr>
          <w:p w14:paraId="74B13016">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614B2AAE">
            <w:pPr>
              <w:spacing w:before="156" w:beforeLines="50" w:after="156" w:afterLines="50"/>
              <w:jc w:val="center"/>
              <w:rPr>
                <w:rFonts w:ascii="宋体" w:hAnsi="宋体" w:eastAsia="宋体"/>
              </w:rPr>
            </w:pPr>
            <w:r>
              <w:rPr>
                <w:rFonts w:ascii="宋体" w:hAnsi="宋体" w:eastAsia="宋体"/>
              </w:rPr>
              <w:t>202</w:t>
            </w:r>
            <w:r>
              <w:rPr>
                <w:rFonts w:hint="eastAsia" w:ascii="宋体" w:hAnsi="宋体" w:eastAsia="宋体"/>
                <w:lang w:val="en-US" w:eastAsia="zh-CN"/>
              </w:rPr>
              <w:t>4</w:t>
            </w:r>
            <w:bookmarkStart w:id="0" w:name="_GoBack"/>
            <w:bookmarkEnd w:id="0"/>
            <w:r>
              <w:rPr>
                <w:rFonts w:ascii="宋体" w:hAnsi="宋体" w:eastAsia="宋体"/>
              </w:rPr>
              <w:t>/</w:t>
            </w:r>
            <w:r>
              <w:rPr>
                <w:rFonts w:hint="eastAsia" w:ascii="宋体" w:hAnsi="宋体" w:eastAsia="宋体"/>
              </w:rPr>
              <w:t>08</w:t>
            </w:r>
            <w:r>
              <w:rPr>
                <w:rFonts w:ascii="宋体" w:hAnsi="宋体" w:eastAsia="宋体"/>
              </w:rPr>
              <w:t>/</w:t>
            </w:r>
            <w:r>
              <w:rPr>
                <w:rFonts w:hint="eastAsia" w:ascii="宋体" w:hAnsi="宋体" w:eastAsia="宋体"/>
              </w:rPr>
              <w:t>20</w:t>
            </w:r>
          </w:p>
        </w:tc>
      </w:tr>
      <w:tr w14:paraId="175A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202714B">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5885835A">
            <w:pPr>
              <w:spacing w:before="156" w:beforeLines="50" w:after="156" w:afterLines="50"/>
              <w:rPr>
                <w:rFonts w:ascii="宋体" w:hAnsi="宋体" w:eastAsia="宋体"/>
              </w:rPr>
            </w:pPr>
            <w:r>
              <w:rPr>
                <w:rFonts w:hint="eastAsia" w:ascii="宋体" w:hAnsi="宋体" w:eastAsia="宋体"/>
                <w:szCs w:val="21"/>
              </w:rPr>
              <w:t>马工程教材《马克思主义哲学史》（第二版），高等教育出版社，2</w:t>
            </w:r>
            <w:r>
              <w:rPr>
                <w:rFonts w:ascii="宋体" w:hAnsi="宋体" w:eastAsia="宋体"/>
                <w:szCs w:val="21"/>
              </w:rPr>
              <w:t>020</w:t>
            </w:r>
            <w:r>
              <w:rPr>
                <w:rFonts w:hint="eastAsia" w:ascii="宋体" w:hAnsi="宋体" w:eastAsia="宋体"/>
                <w:szCs w:val="21"/>
              </w:rPr>
              <w:t>年</w:t>
            </w:r>
          </w:p>
        </w:tc>
      </w:tr>
    </w:tbl>
    <w:p w14:paraId="155B8703">
      <w:pPr>
        <w:pStyle w:val="2"/>
        <w:spacing w:before="156" w:beforeLines="50" w:after="156" w:afterLines="50"/>
        <w:ind w:firstLine="562" w:firstLineChars="200"/>
        <w:rPr>
          <w:rFonts w:ascii="黑体" w:hAnsi="黑体" w:eastAsia="黑体" w:cs="宋体"/>
          <w:b/>
          <w:sz w:val="28"/>
          <w:szCs w:val="28"/>
        </w:rPr>
      </w:pPr>
    </w:p>
    <w:p w14:paraId="515054DA">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5DA60A58">
      <w:pPr>
        <w:pStyle w:val="2"/>
        <w:spacing w:before="156" w:beforeLines="50" w:after="156" w:afterLines="50"/>
        <w:ind w:firstLine="482" w:firstLineChars="200"/>
        <w:rPr>
          <w:rFonts w:ascii="黑体" w:hAnsi="黑体" w:eastAsia="黑体" w:cs="宋体"/>
          <w:b/>
          <w:sz w:val="24"/>
          <w:szCs w:val="24"/>
        </w:rPr>
      </w:pPr>
      <w:r>
        <w:rPr>
          <w:rFonts w:hint="eastAsia" w:ascii="黑体" w:hAnsi="黑体" w:eastAsia="黑体" w:cs="宋体"/>
          <w:b/>
          <w:sz w:val="24"/>
          <w:szCs w:val="24"/>
        </w:rPr>
        <w:t>（一）总体目标</w:t>
      </w:r>
    </w:p>
    <w:p w14:paraId="4E078DDB">
      <w:pPr>
        <w:spacing w:line="440" w:lineRule="exact"/>
        <w:ind w:firstLine="420" w:firstLineChars="200"/>
        <w:rPr>
          <w:rFonts w:ascii="宋体" w:hAnsi="宋体" w:eastAsia="宋体"/>
          <w:szCs w:val="21"/>
        </w:rPr>
      </w:pPr>
      <w:r>
        <w:rPr>
          <w:rFonts w:hint="eastAsia" w:ascii="宋体" w:hAnsi="宋体" w:eastAsia="宋体"/>
          <w:szCs w:val="21"/>
        </w:rPr>
        <w:t>《马克思主义哲学史》是哲学专业</w:t>
      </w:r>
      <w:r>
        <w:rPr>
          <w:rFonts w:hint="eastAsia" w:ascii="宋体" w:hAnsi="宋体" w:eastAsia="宋体"/>
          <w:szCs w:val="21"/>
          <w:lang w:eastAsia="zh-CN"/>
        </w:rPr>
        <w:t>、</w:t>
      </w:r>
      <w:r>
        <w:rPr>
          <w:rFonts w:hint="eastAsia" w:ascii="宋体" w:hAnsi="宋体" w:eastAsia="宋体"/>
          <w:szCs w:val="21"/>
        </w:rPr>
        <w:t>思想政治教育专业</w:t>
      </w:r>
      <w:r>
        <w:rPr>
          <w:rFonts w:hint="eastAsia" w:ascii="宋体" w:hAnsi="宋体" w:eastAsia="宋体"/>
          <w:szCs w:val="21"/>
          <w:lang w:val="en-US" w:eastAsia="zh-CN"/>
        </w:rPr>
        <w:t>和PPE专业</w:t>
      </w:r>
      <w:r>
        <w:rPr>
          <w:rFonts w:hint="eastAsia" w:ascii="宋体" w:hAnsi="宋体" w:eastAsia="宋体"/>
          <w:szCs w:val="21"/>
        </w:rPr>
        <w:t>的专业必修课程、学位课程。学习和研究马克思主义哲学史，对于理解和掌握辩证唯物主义和历史唯物主义的基本原理和方法，理解和掌握马克思主义及其发展的历史，提高认识世界和改造世界的能力，具有十分重要的意义。通过马克思主义哲学史课的学习，使学生了解马克思主义哲学萌芽、形成和发展的历史过程，掌握马克思主义哲学的发展线索，用历史的眼光来理解马克思主义哲学。学习马克思主义哲学史，从历史中吸取经验教训，培养、锻炼和提高学生的理论思维能力，汲取献身精神和真理的力量，进而完整、准确地理解和掌握马克思主义哲学的基本原理及其精神实质，树立正确的世界观、人生观和价值观，使学生成为马克思主义哲学的信仰者、宣传者和捍卫者。</w:t>
      </w:r>
    </w:p>
    <w:p w14:paraId="79DC9090">
      <w:pPr>
        <w:spacing w:line="360" w:lineRule="auto"/>
        <w:ind w:firstLine="420" w:firstLineChars="200"/>
        <w:rPr>
          <w:rFonts w:ascii="宋体" w:hAnsi="宋体" w:eastAsia="宋体"/>
          <w:szCs w:val="21"/>
        </w:rPr>
      </w:pPr>
    </w:p>
    <w:p w14:paraId="00DAD81D">
      <w:pPr>
        <w:pStyle w:val="2"/>
        <w:spacing w:before="156" w:beforeLines="50" w:after="156" w:afterLines="50"/>
        <w:ind w:firstLine="482" w:firstLineChars="200"/>
        <w:rPr>
          <w:rFonts w:hAnsi="宋体" w:cs="宋体"/>
          <w:b/>
        </w:rPr>
      </w:pPr>
      <w:r>
        <w:rPr>
          <w:rFonts w:hint="eastAsia" w:ascii="黑体" w:hAnsi="黑体" w:eastAsia="黑体" w:cs="宋体"/>
          <w:b/>
          <w:sz w:val="24"/>
          <w:szCs w:val="24"/>
        </w:rPr>
        <w:t>（二）课程目标</w:t>
      </w:r>
    </w:p>
    <w:p w14:paraId="179FD2E4">
      <w:pPr>
        <w:pStyle w:val="2"/>
        <w:spacing w:before="156" w:beforeLines="50" w:after="156" w:afterLines="50"/>
        <w:ind w:firstLine="482" w:firstLineChars="200"/>
        <w:rPr>
          <w:rFonts w:ascii="黑体" w:hAnsi="黑体" w:eastAsia="黑体" w:cs="宋体"/>
          <w:b/>
          <w:sz w:val="24"/>
          <w:szCs w:val="24"/>
        </w:rPr>
      </w:pPr>
      <w:r>
        <w:rPr>
          <w:rFonts w:hint="eastAsia" w:ascii="黑体" w:hAnsi="黑体" w:eastAsia="黑体" w:cs="宋体"/>
          <w:b/>
          <w:sz w:val="24"/>
          <w:szCs w:val="24"/>
        </w:rPr>
        <w:t>课程目标1：</w:t>
      </w:r>
    </w:p>
    <w:p w14:paraId="5A8EEF03">
      <w:pPr>
        <w:spacing w:line="360" w:lineRule="auto"/>
        <w:ind w:firstLine="420" w:firstLineChars="200"/>
        <w:rPr>
          <w:rFonts w:ascii="宋体" w:hAnsi="宋体" w:eastAsia="宋体"/>
          <w:szCs w:val="21"/>
        </w:rPr>
      </w:pPr>
      <w:r>
        <w:rPr>
          <w:rFonts w:hint="eastAsia" w:ascii="宋体" w:hAnsi="宋体" w:eastAsia="宋体"/>
          <w:szCs w:val="21"/>
        </w:rPr>
        <w:t>学习和掌握经典马克思主义主义发展史，从而更好地掌握马克思主义哲学的核心要义和精神实质，更加自觉地运用马克思主义世界观和方法论。</w:t>
      </w:r>
    </w:p>
    <w:p w14:paraId="321FE7FE">
      <w:pPr>
        <w:spacing w:line="360" w:lineRule="auto"/>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 xml:space="preserve">.1  </w:t>
      </w:r>
      <w:r>
        <w:rPr>
          <w:rFonts w:hint="eastAsia" w:ascii="宋体" w:hAnsi="宋体" w:eastAsia="宋体"/>
          <w:szCs w:val="21"/>
        </w:rPr>
        <w:t>深刻理解马克思主义哲学的形成和哲学革命。</w:t>
      </w:r>
    </w:p>
    <w:p w14:paraId="23EEC01D">
      <w:pPr>
        <w:spacing w:line="360" w:lineRule="auto"/>
        <w:ind w:firstLine="420" w:firstLineChars="200"/>
        <w:rPr>
          <w:rFonts w:ascii="宋体" w:hAnsi="宋体" w:eastAsia="宋体"/>
          <w:szCs w:val="21"/>
        </w:rPr>
      </w:pPr>
      <w:r>
        <w:rPr>
          <w:rFonts w:ascii="宋体" w:hAnsi="宋体" w:eastAsia="宋体"/>
          <w:szCs w:val="21"/>
        </w:rPr>
        <w:t xml:space="preserve">1.2  </w:t>
      </w:r>
      <w:r>
        <w:rPr>
          <w:rFonts w:hint="eastAsia" w:ascii="宋体" w:hAnsi="宋体" w:eastAsia="宋体"/>
          <w:szCs w:val="21"/>
        </w:rPr>
        <w:t>准确把握政治经济学批判与马克思主义哲学的发展。</w:t>
      </w:r>
    </w:p>
    <w:p w14:paraId="1E38432F">
      <w:pPr>
        <w:spacing w:line="360" w:lineRule="auto"/>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 xml:space="preserve">.3  </w:t>
      </w:r>
      <w:r>
        <w:rPr>
          <w:rFonts w:hint="eastAsia" w:ascii="宋体" w:hAnsi="宋体" w:eastAsia="宋体"/>
          <w:szCs w:val="21"/>
        </w:rPr>
        <w:t>学习了解马恩对古代社会和东方社会发展道路的探索。</w:t>
      </w:r>
    </w:p>
    <w:p w14:paraId="79D18443">
      <w:pPr>
        <w:spacing w:line="360" w:lineRule="auto"/>
        <w:ind w:firstLine="420" w:firstLineChars="200"/>
        <w:rPr>
          <w:rFonts w:ascii="宋体" w:hAnsi="宋体" w:eastAsia="宋体" w:cs="宋体"/>
          <w:szCs w:val="21"/>
        </w:rPr>
      </w:pPr>
      <w:r>
        <w:rPr>
          <w:rFonts w:hint="eastAsia" w:ascii="宋体" w:hAnsi="宋体" w:eastAsia="宋体"/>
          <w:szCs w:val="21"/>
        </w:rPr>
        <w:t>1</w:t>
      </w:r>
      <w:r>
        <w:rPr>
          <w:rFonts w:ascii="宋体" w:hAnsi="宋体" w:eastAsia="宋体"/>
          <w:szCs w:val="21"/>
        </w:rPr>
        <w:t xml:space="preserve">.4  </w:t>
      </w:r>
      <w:r>
        <w:rPr>
          <w:rFonts w:hint="eastAsia" w:ascii="宋体" w:hAnsi="宋体" w:eastAsia="宋体"/>
          <w:szCs w:val="21"/>
        </w:rPr>
        <w:t>学习了解恩格斯晚年对历史唯物主义的捍卫和发展。</w:t>
      </w:r>
    </w:p>
    <w:p w14:paraId="25F3A936">
      <w:pPr>
        <w:pStyle w:val="2"/>
        <w:spacing w:before="156" w:beforeLines="50" w:after="156" w:afterLines="50"/>
        <w:ind w:firstLine="482" w:firstLineChars="200"/>
        <w:rPr>
          <w:rFonts w:ascii="黑体" w:hAnsi="黑体" w:eastAsia="黑体" w:cs="宋体"/>
          <w:b/>
          <w:sz w:val="24"/>
          <w:szCs w:val="24"/>
        </w:rPr>
      </w:pPr>
      <w:r>
        <w:rPr>
          <w:rFonts w:hint="eastAsia" w:ascii="黑体" w:hAnsi="黑体" w:eastAsia="黑体" w:cs="宋体"/>
          <w:b/>
          <w:sz w:val="24"/>
          <w:szCs w:val="24"/>
        </w:rPr>
        <w:t>课程目标2：</w:t>
      </w:r>
    </w:p>
    <w:p w14:paraId="7E066061">
      <w:pPr>
        <w:spacing w:line="360" w:lineRule="auto"/>
        <w:ind w:firstLine="420" w:firstLineChars="200"/>
        <w:rPr>
          <w:rFonts w:ascii="宋体" w:hAnsi="宋体" w:eastAsia="宋体"/>
          <w:szCs w:val="21"/>
        </w:rPr>
      </w:pPr>
      <w:r>
        <w:rPr>
          <w:rFonts w:hint="eastAsia" w:ascii="宋体" w:hAnsi="宋体" w:eastAsia="宋体"/>
          <w:szCs w:val="21"/>
        </w:rPr>
        <w:t>学习和掌握列宁对马克思主义哲学的新发展，了解苏联东欧各国的马克思主义哲学研究以及西方马克思主义的发展概况。</w:t>
      </w:r>
    </w:p>
    <w:p w14:paraId="1667D7CC">
      <w:pPr>
        <w:spacing w:line="360" w:lineRule="auto"/>
        <w:ind w:firstLine="420" w:firstLineChars="200"/>
        <w:rPr>
          <w:rFonts w:ascii="宋体" w:hAnsi="宋体" w:eastAsia="宋体"/>
          <w:szCs w:val="21"/>
        </w:rPr>
      </w:pPr>
      <w:r>
        <w:rPr>
          <w:rFonts w:ascii="宋体" w:hAnsi="宋体" w:eastAsia="宋体"/>
          <w:szCs w:val="21"/>
        </w:rPr>
        <w:t xml:space="preserve">2.1  </w:t>
      </w:r>
      <w:r>
        <w:rPr>
          <w:rFonts w:hint="eastAsia" w:ascii="宋体" w:hAnsi="宋体" w:eastAsia="宋体"/>
          <w:szCs w:val="21"/>
        </w:rPr>
        <w:t>学习和掌握列宁对马克思主义哲学的新发展。</w:t>
      </w:r>
    </w:p>
    <w:p w14:paraId="2FAD8907">
      <w:pPr>
        <w:spacing w:line="360" w:lineRule="auto"/>
        <w:ind w:firstLine="420" w:firstLineChars="200"/>
        <w:rPr>
          <w:rFonts w:ascii="宋体" w:hAnsi="宋体" w:eastAsia="宋体"/>
          <w:szCs w:val="21"/>
        </w:rPr>
      </w:pPr>
      <w:r>
        <w:rPr>
          <w:rFonts w:hint="eastAsia" w:ascii="宋体" w:hAnsi="宋体" w:eastAsia="宋体"/>
          <w:szCs w:val="21"/>
        </w:rPr>
        <w:t>2</w:t>
      </w:r>
      <w:r>
        <w:rPr>
          <w:rFonts w:ascii="宋体" w:hAnsi="宋体" w:eastAsia="宋体"/>
          <w:szCs w:val="21"/>
        </w:rPr>
        <w:t xml:space="preserve">.2  </w:t>
      </w:r>
      <w:r>
        <w:rPr>
          <w:rFonts w:hint="eastAsia" w:ascii="宋体" w:hAnsi="宋体" w:eastAsia="宋体"/>
          <w:szCs w:val="21"/>
        </w:rPr>
        <w:t>了解苏联、东欧各国的马克思主义哲学研究和探索。</w:t>
      </w:r>
    </w:p>
    <w:p w14:paraId="61A03984">
      <w:pPr>
        <w:spacing w:line="360" w:lineRule="auto"/>
        <w:ind w:firstLine="420" w:firstLineChars="200"/>
        <w:rPr>
          <w:rFonts w:ascii="宋体" w:hAnsi="宋体" w:eastAsia="宋体"/>
          <w:szCs w:val="21"/>
        </w:rPr>
      </w:pPr>
      <w:r>
        <w:rPr>
          <w:rFonts w:hint="eastAsia" w:ascii="宋体" w:hAnsi="宋体" w:eastAsia="宋体"/>
          <w:szCs w:val="21"/>
        </w:rPr>
        <w:t>2</w:t>
      </w:r>
      <w:r>
        <w:rPr>
          <w:rFonts w:ascii="宋体" w:hAnsi="宋体" w:eastAsia="宋体"/>
          <w:szCs w:val="21"/>
        </w:rPr>
        <w:t xml:space="preserve">.3  </w:t>
      </w:r>
      <w:r>
        <w:rPr>
          <w:rFonts w:hint="eastAsia" w:ascii="宋体" w:hAnsi="宋体" w:eastAsia="宋体"/>
          <w:szCs w:val="21"/>
        </w:rPr>
        <w:t>了解西方马克思主义发展的基本概况。</w:t>
      </w:r>
    </w:p>
    <w:p w14:paraId="6E53F3D2">
      <w:pPr>
        <w:pStyle w:val="2"/>
        <w:spacing w:before="156" w:beforeLines="50" w:after="156" w:afterLines="50"/>
        <w:ind w:firstLine="482" w:firstLineChars="200"/>
        <w:rPr>
          <w:rFonts w:ascii="黑体" w:hAnsi="黑体" w:eastAsia="黑体" w:cs="宋体"/>
          <w:b/>
          <w:sz w:val="24"/>
          <w:szCs w:val="24"/>
        </w:rPr>
      </w:pPr>
      <w:r>
        <w:rPr>
          <w:rFonts w:hint="eastAsia" w:ascii="黑体" w:hAnsi="黑体" w:eastAsia="黑体" w:cs="宋体"/>
          <w:b/>
          <w:sz w:val="24"/>
          <w:szCs w:val="24"/>
        </w:rPr>
        <w:t>课程目标</w:t>
      </w:r>
      <w:r>
        <w:rPr>
          <w:rFonts w:ascii="黑体" w:hAnsi="黑体" w:eastAsia="黑体" w:cs="宋体"/>
          <w:b/>
          <w:sz w:val="24"/>
          <w:szCs w:val="24"/>
        </w:rPr>
        <w:t>3</w:t>
      </w:r>
      <w:r>
        <w:rPr>
          <w:rFonts w:hint="eastAsia" w:ascii="黑体" w:hAnsi="黑体" w:eastAsia="黑体" w:cs="宋体"/>
          <w:b/>
          <w:sz w:val="24"/>
          <w:szCs w:val="24"/>
        </w:rPr>
        <w:t>：</w:t>
      </w:r>
    </w:p>
    <w:p w14:paraId="02C287FA">
      <w:pPr>
        <w:spacing w:line="360" w:lineRule="auto"/>
        <w:ind w:firstLine="420" w:firstLineChars="200"/>
        <w:rPr>
          <w:rFonts w:ascii="宋体" w:hAnsi="宋体" w:eastAsia="宋体"/>
          <w:szCs w:val="21"/>
        </w:rPr>
      </w:pPr>
      <w:r>
        <w:rPr>
          <w:rFonts w:hint="eastAsia" w:ascii="宋体" w:hAnsi="宋体" w:eastAsia="宋体"/>
          <w:szCs w:val="21"/>
        </w:rPr>
        <w:t>学习和掌握马克思主义哲学中国化的历程以及习近平新时代中国特色社会主义思想对马克思主义哲学的创造性运用和发展。</w:t>
      </w:r>
    </w:p>
    <w:p w14:paraId="49DA4997">
      <w:pPr>
        <w:spacing w:line="360" w:lineRule="auto"/>
        <w:ind w:firstLine="420" w:firstLineChars="200"/>
        <w:rPr>
          <w:rFonts w:ascii="宋体" w:hAnsi="宋体" w:eastAsia="宋体"/>
          <w:szCs w:val="21"/>
        </w:rPr>
      </w:pPr>
      <w:r>
        <w:rPr>
          <w:rFonts w:hint="eastAsia" w:ascii="宋体" w:hAnsi="宋体" w:eastAsia="宋体"/>
          <w:szCs w:val="21"/>
        </w:rPr>
        <w:t>3</w:t>
      </w:r>
      <w:r>
        <w:rPr>
          <w:rFonts w:ascii="宋体" w:hAnsi="宋体" w:eastAsia="宋体"/>
          <w:szCs w:val="21"/>
        </w:rPr>
        <w:t xml:space="preserve">.1  </w:t>
      </w:r>
      <w:r>
        <w:rPr>
          <w:rFonts w:hint="eastAsia" w:ascii="宋体" w:hAnsi="宋体" w:eastAsia="宋体"/>
          <w:szCs w:val="21"/>
        </w:rPr>
        <w:t>学习和掌握马克思主义哲学中国化的探索和研究。</w:t>
      </w:r>
    </w:p>
    <w:p w14:paraId="05780601">
      <w:pPr>
        <w:spacing w:line="360" w:lineRule="auto"/>
        <w:ind w:firstLine="420" w:firstLineChars="200"/>
        <w:rPr>
          <w:rFonts w:ascii="宋体" w:hAnsi="宋体" w:eastAsia="宋体"/>
          <w:szCs w:val="21"/>
        </w:rPr>
      </w:pPr>
      <w:r>
        <w:rPr>
          <w:rFonts w:hint="eastAsia" w:ascii="宋体" w:hAnsi="宋体" w:eastAsia="宋体"/>
          <w:szCs w:val="21"/>
        </w:rPr>
        <w:t>3</w:t>
      </w:r>
      <w:r>
        <w:rPr>
          <w:rFonts w:ascii="宋体" w:hAnsi="宋体" w:eastAsia="宋体"/>
          <w:szCs w:val="21"/>
        </w:rPr>
        <w:t xml:space="preserve">.2  </w:t>
      </w:r>
      <w:r>
        <w:rPr>
          <w:rFonts w:hint="eastAsia" w:ascii="宋体" w:hAnsi="宋体" w:eastAsia="宋体"/>
          <w:szCs w:val="21"/>
        </w:rPr>
        <w:t>学习和掌握马克思主义哲学中国化的第一项伟大成果——毛泽东思想。</w:t>
      </w:r>
    </w:p>
    <w:p w14:paraId="31FC7AD9">
      <w:pPr>
        <w:spacing w:line="360" w:lineRule="auto"/>
        <w:ind w:firstLine="420" w:firstLineChars="200"/>
        <w:rPr>
          <w:rFonts w:ascii="宋体" w:hAnsi="宋体" w:eastAsia="宋体"/>
          <w:szCs w:val="21"/>
        </w:rPr>
      </w:pPr>
      <w:r>
        <w:rPr>
          <w:rFonts w:hint="eastAsia" w:ascii="宋体" w:hAnsi="宋体" w:eastAsia="宋体"/>
          <w:szCs w:val="21"/>
        </w:rPr>
        <w:t>3</w:t>
      </w:r>
      <w:r>
        <w:rPr>
          <w:rFonts w:ascii="宋体" w:hAnsi="宋体" w:eastAsia="宋体"/>
          <w:szCs w:val="21"/>
        </w:rPr>
        <w:t xml:space="preserve">.3  </w:t>
      </w:r>
      <w:r>
        <w:rPr>
          <w:rFonts w:hint="eastAsia" w:ascii="宋体" w:hAnsi="宋体" w:eastAsia="宋体"/>
          <w:szCs w:val="21"/>
        </w:rPr>
        <w:t>学习和掌握中国特色社会主义理论体系哲学思想。</w:t>
      </w:r>
    </w:p>
    <w:p w14:paraId="1180814C">
      <w:pPr>
        <w:spacing w:line="360" w:lineRule="auto"/>
        <w:ind w:firstLine="420" w:firstLineChars="200"/>
        <w:rPr>
          <w:rFonts w:ascii="宋体" w:hAnsi="宋体" w:eastAsia="宋体"/>
          <w:szCs w:val="21"/>
        </w:rPr>
      </w:pPr>
      <w:r>
        <w:rPr>
          <w:rFonts w:hint="eastAsia" w:ascii="宋体" w:hAnsi="宋体" w:eastAsia="宋体"/>
          <w:szCs w:val="21"/>
        </w:rPr>
        <w:t>3</w:t>
      </w:r>
      <w:r>
        <w:rPr>
          <w:rFonts w:ascii="宋体" w:hAnsi="宋体" w:eastAsia="宋体"/>
          <w:szCs w:val="21"/>
        </w:rPr>
        <w:t xml:space="preserve">.4  </w:t>
      </w:r>
      <w:r>
        <w:rPr>
          <w:rFonts w:hint="eastAsia" w:ascii="宋体" w:hAnsi="宋体" w:eastAsia="宋体"/>
          <w:szCs w:val="21"/>
        </w:rPr>
        <w:t>学习和掌握习近平新时代中国特色社会主义思想对马克思主义哲学的创造性运用和发展。</w:t>
      </w:r>
    </w:p>
    <w:p w14:paraId="352846BD">
      <w:pPr>
        <w:pStyle w:val="2"/>
        <w:spacing w:before="156" w:beforeLines="50" w:after="156" w:afterLines="50"/>
        <w:ind w:firstLine="480" w:firstLineChars="200"/>
        <w:rPr>
          <w:rFonts w:ascii="黑体" w:hAnsi="黑体" w:eastAsia="黑体" w:cs="宋体"/>
          <w:sz w:val="24"/>
          <w:szCs w:val="24"/>
        </w:rPr>
      </w:pPr>
      <w:r>
        <w:rPr>
          <w:rFonts w:hint="eastAsia" w:ascii="黑体" w:hAnsi="黑体" w:eastAsia="黑体" w:cs="宋体"/>
          <w:sz w:val="24"/>
          <w:szCs w:val="24"/>
        </w:rPr>
        <w:t>（三）课程目标与毕业要求、课程内容的对应关系</w:t>
      </w:r>
    </w:p>
    <w:p w14:paraId="25A9F457">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23EC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1155110">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59BDB02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0045895B">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7630C597">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2BC3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4956D093">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6251F64C">
            <w:pPr>
              <w:pStyle w:val="2"/>
              <w:spacing w:before="156" w:beforeLines="50" w:after="156" w:afterLines="50"/>
              <w:jc w:val="center"/>
              <w:rPr>
                <w:rFonts w:hAnsi="宋体" w:cs="宋体"/>
                <w:szCs w:val="21"/>
              </w:rPr>
            </w:pPr>
            <w:r>
              <w:rPr>
                <w:rFonts w:hint="eastAsia" w:hAnsi="宋体" w:cs="宋体"/>
                <w:szCs w:val="21"/>
              </w:rPr>
              <w:t>1.1</w:t>
            </w:r>
          </w:p>
        </w:tc>
        <w:tc>
          <w:tcPr>
            <w:tcW w:w="3118" w:type="dxa"/>
            <w:vAlign w:val="center"/>
          </w:tcPr>
          <w:p w14:paraId="261BFA98">
            <w:pPr>
              <w:spacing w:line="360" w:lineRule="auto"/>
              <w:ind w:firstLine="420" w:firstLineChars="200"/>
              <w:rPr>
                <w:rFonts w:ascii="宋体" w:hAnsi="宋体" w:eastAsia="宋体" w:cs="宋体"/>
                <w:szCs w:val="21"/>
              </w:rPr>
            </w:pPr>
            <w:r>
              <w:rPr>
                <w:rFonts w:hint="eastAsia" w:ascii="宋体" w:hAnsi="宋体" w:eastAsia="宋体" w:cs="宋体"/>
                <w:szCs w:val="21"/>
              </w:rPr>
              <w:t>导论</w:t>
            </w:r>
          </w:p>
          <w:p w14:paraId="62EB94F9">
            <w:pPr>
              <w:spacing w:line="360" w:lineRule="auto"/>
              <w:ind w:firstLine="420" w:firstLineChars="200"/>
              <w:rPr>
                <w:rFonts w:ascii="宋体" w:hAnsi="宋体" w:eastAsia="宋体" w:cs="宋体"/>
                <w:szCs w:val="21"/>
              </w:rPr>
            </w:pPr>
            <w:r>
              <w:rPr>
                <w:rFonts w:hint="eastAsia" w:ascii="宋体" w:hAnsi="宋体" w:eastAsia="宋体" w:cs="宋体"/>
                <w:szCs w:val="21"/>
              </w:rPr>
              <w:t>第一章 马克思主义哲学的形成和哲学的革命</w:t>
            </w:r>
          </w:p>
          <w:p w14:paraId="23BC9C02">
            <w:pPr>
              <w:spacing w:line="360" w:lineRule="auto"/>
              <w:ind w:firstLine="420" w:firstLineChars="200"/>
              <w:rPr>
                <w:rFonts w:ascii="宋体" w:hAnsi="宋体" w:eastAsia="宋体" w:cs="宋体"/>
                <w:szCs w:val="21"/>
              </w:rPr>
            </w:pPr>
            <w:r>
              <w:rPr>
                <w:rFonts w:hint="eastAsia" w:ascii="宋体" w:hAnsi="宋体" w:eastAsia="宋体" w:cs="宋体"/>
                <w:szCs w:val="21"/>
              </w:rPr>
              <w:t>第二章 马克思、恩格斯对欧洲革命经验的哲学分析与总结</w:t>
            </w:r>
          </w:p>
        </w:tc>
        <w:tc>
          <w:tcPr>
            <w:tcW w:w="2688" w:type="dxa"/>
            <w:vMerge w:val="restart"/>
            <w:vAlign w:val="center"/>
          </w:tcPr>
          <w:p w14:paraId="40E6E960">
            <w:pPr>
              <w:spacing w:line="360" w:lineRule="auto"/>
              <w:rPr>
                <w:rFonts w:ascii="宋体" w:hAnsi="宋体" w:eastAsia="宋体" w:cs="宋体"/>
                <w:szCs w:val="21"/>
              </w:rPr>
            </w:pPr>
            <w:r>
              <w:rPr>
                <w:rFonts w:hint="eastAsia" w:ascii="宋体" w:hAnsi="宋体" w:eastAsia="宋体" w:cs="宋体"/>
                <w:szCs w:val="21"/>
              </w:rPr>
              <w:t>1-1坚定中国特色社会主义道路自信、理论自信、制度自信、文化自信，增进对中国特色社会主义的思想认同、政治认同、理论认同和情感认同，自觉弘扬和践行社会主义核心价值观。</w:t>
            </w:r>
          </w:p>
          <w:p w14:paraId="3ECD09FF">
            <w:pPr>
              <w:spacing w:line="360" w:lineRule="auto"/>
              <w:rPr>
                <w:rFonts w:ascii="仿宋" w:hAnsi="仿宋" w:eastAsia="仿宋" w:cs="宋体"/>
                <w:color w:val="000000" w:themeColor="text1"/>
                <w:sz w:val="24"/>
                <w:szCs w:val="24"/>
                <w14:textFill>
                  <w14:solidFill>
                    <w14:schemeClr w14:val="tx1"/>
                  </w14:solidFill>
                </w14:textFill>
              </w:rPr>
            </w:pPr>
            <w:r>
              <w:rPr>
                <w:rFonts w:hint="eastAsia" w:ascii="宋体" w:hAnsi="宋体" w:eastAsia="宋体" w:cs="宋体"/>
                <w:szCs w:val="21"/>
              </w:rPr>
              <w:t>3-1学习和掌握马克思主义基本原理、思想政治教育专业基础知识，把握学科理论前沿和学术发展动态，具备从事思想政治教育学科的教学与科研以及思想政治工作的基本能力</w:t>
            </w:r>
          </w:p>
        </w:tc>
      </w:tr>
      <w:tr w14:paraId="3361B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3825896">
            <w:pPr>
              <w:pStyle w:val="2"/>
              <w:spacing w:before="156" w:beforeLines="50" w:after="156" w:afterLines="50"/>
              <w:jc w:val="center"/>
              <w:rPr>
                <w:rFonts w:hAnsi="宋体" w:cs="宋体"/>
                <w:szCs w:val="21"/>
              </w:rPr>
            </w:pPr>
          </w:p>
        </w:tc>
        <w:tc>
          <w:tcPr>
            <w:tcW w:w="1959" w:type="dxa"/>
            <w:vAlign w:val="center"/>
          </w:tcPr>
          <w:p w14:paraId="625726FA">
            <w:pPr>
              <w:pStyle w:val="2"/>
              <w:spacing w:before="156" w:beforeLines="50" w:after="156" w:afterLines="50"/>
              <w:jc w:val="center"/>
              <w:rPr>
                <w:rFonts w:hAnsi="宋体" w:cs="宋体"/>
                <w:szCs w:val="21"/>
              </w:rPr>
            </w:pPr>
            <w:r>
              <w:rPr>
                <w:rFonts w:hint="eastAsia" w:hAnsi="宋体" w:cs="宋体"/>
                <w:szCs w:val="21"/>
              </w:rPr>
              <w:t>1.2</w:t>
            </w:r>
          </w:p>
        </w:tc>
        <w:tc>
          <w:tcPr>
            <w:tcW w:w="3118" w:type="dxa"/>
            <w:vAlign w:val="center"/>
          </w:tcPr>
          <w:p w14:paraId="13DEA482">
            <w:pPr>
              <w:spacing w:line="360" w:lineRule="auto"/>
              <w:ind w:firstLine="420" w:firstLineChars="200"/>
              <w:rPr>
                <w:rFonts w:ascii="宋体" w:hAnsi="宋体" w:eastAsia="宋体" w:cs="宋体"/>
                <w:szCs w:val="21"/>
              </w:rPr>
            </w:pPr>
            <w:r>
              <w:rPr>
                <w:rFonts w:hint="eastAsia" w:ascii="宋体" w:hAnsi="宋体" w:eastAsia="宋体" w:cs="宋体"/>
                <w:szCs w:val="21"/>
              </w:rPr>
              <w:t>第三章 政治经济学批判与马克思主义哲学的发展</w:t>
            </w:r>
          </w:p>
        </w:tc>
        <w:tc>
          <w:tcPr>
            <w:tcW w:w="2688" w:type="dxa"/>
            <w:vMerge w:val="continue"/>
            <w:vAlign w:val="center"/>
          </w:tcPr>
          <w:p w14:paraId="6BBAC44E">
            <w:pPr>
              <w:pStyle w:val="2"/>
              <w:spacing w:before="156" w:beforeLines="50" w:after="156" w:afterLines="50"/>
              <w:ind w:firstLine="420" w:firstLineChars="200"/>
              <w:rPr>
                <w:rFonts w:hAnsi="宋体" w:cs="宋体"/>
                <w:szCs w:val="21"/>
              </w:rPr>
            </w:pPr>
          </w:p>
        </w:tc>
      </w:tr>
      <w:tr w14:paraId="15E3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10A1FC55">
            <w:pPr>
              <w:pStyle w:val="2"/>
              <w:spacing w:before="156" w:beforeLines="50" w:after="156" w:afterLines="50"/>
              <w:jc w:val="center"/>
              <w:rPr>
                <w:rFonts w:hAnsi="宋体" w:cs="宋体"/>
                <w:szCs w:val="21"/>
              </w:rPr>
            </w:pPr>
          </w:p>
        </w:tc>
        <w:tc>
          <w:tcPr>
            <w:tcW w:w="1959" w:type="dxa"/>
            <w:vAlign w:val="center"/>
          </w:tcPr>
          <w:p w14:paraId="1E922FFE">
            <w:pPr>
              <w:pStyle w:val="2"/>
              <w:spacing w:before="156" w:beforeLines="50" w:after="156" w:afterLines="50"/>
              <w:jc w:val="center"/>
              <w:rPr>
                <w:rFonts w:hAnsi="宋体" w:cs="宋体"/>
                <w:szCs w:val="21"/>
              </w:rPr>
            </w:pPr>
            <w:r>
              <w:rPr>
                <w:rFonts w:hint="eastAsia" w:hAnsi="宋体" w:cs="宋体"/>
                <w:szCs w:val="21"/>
              </w:rPr>
              <w:t>1</w:t>
            </w:r>
            <w:r>
              <w:rPr>
                <w:rFonts w:hAnsi="宋体" w:cs="宋体"/>
                <w:szCs w:val="21"/>
              </w:rPr>
              <w:t>.3</w:t>
            </w:r>
          </w:p>
        </w:tc>
        <w:tc>
          <w:tcPr>
            <w:tcW w:w="3118" w:type="dxa"/>
            <w:vAlign w:val="center"/>
          </w:tcPr>
          <w:p w14:paraId="7B9E6EAD">
            <w:pPr>
              <w:pStyle w:val="2"/>
              <w:spacing w:before="156" w:beforeLines="50" w:after="156" w:afterLines="50"/>
              <w:ind w:firstLine="420" w:firstLineChars="200"/>
              <w:rPr>
                <w:rFonts w:hAnsi="宋体" w:cs="宋体"/>
                <w:szCs w:val="21"/>
              </w:rPr>
            </w:pPr>
            <w:r>
              <w:rPr>
                <w:rFonts w:hint="eastAsia" w:hAnsi="宋体" w:cs="宋体"/>
                <w:szCs w:val="21"/>
              </w:rPr>
              <w:t>第四章 马克思、恩格斯对古代社会和东方社会发展道路的探索</w:t>
            </w:r>
          </w:p>
        </w:tc>
        <w:tc>
          <w:tcPr>
            <w:tcW w:w="2688" w:type="dxa"/>
            <w:vMerge w:val="continue"/>
            <w:vAlign w:val="center"/>
          </w:tcPr>
          <w:p w14:paraId="60C00A65">
            <w:pPr>
              <w:pStyle w:val="2"/>
              <w:spacing w:before="156" w:beforeLines="50" w:after="156" w:afterLines="50"/>
              <w:ind w:firstLine="420" w:firstLineChars="200"/>
              <w:rPr>
                <w:rFonts w:hAnsi="宋体" w:cs="宋体"/>
                <w:szCs w:val="21"/>
              </w:rPr>
            </w:pPr>
          </w:p>
        </w:tc>
      </w:tr>
      <w:tr w14:paraId="0962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7FAD824">
            <w:pPr>
              <w:pStyle w:val="2"/>
              <w:spacing w:before="156" w:beforeLines="50" w:after="156" w:afterLines="50"/>
              <w:jc w:val="center"/>
              <w:rPr>
                <w:rFonts w:hAnsi="宋体" w:cs="宋体"/>
                <w:szCs w:val="21"/>
              </w:rPr>
            </w:pPr>
          </w:p>
        </w:tc>
        <w:tc>
          <w:tcPr>
            <w:tcW w:w="1959" w:type="dxa"/>
            <w:vAlign w:val="center"/>
          </w:tcPr>
          <w:p w14:paraId="0739DAE5">
            <w:pPr>
              <w:pStyle w:val="2"/>
              <w:spacing w:before="156" w:beforeLines="50" w:after="156" w:afterLines="50"/>
              <w:jc w:val="center"/>
              <w:rPr>
                <w:rFonts w:hAnsi="宋体" w:cs="宋体"/>
                <w:szCs w:val="21"/>
              </w:rPr>
            </w:pPr>
            <w:r>
              <w:rPr>
                <w:rFonts w:hint="eastAsia" w:hAnsi="宋体" w:cs="宋体"/>
                <w:szCs w:val="21"/>
              </w:rPr>
              <w:t>1</w:t>
            </w:r>
            <w:r>
              <w:rPr>
                <w:rFonts w:hAnsi="宋体" w:cs="宋体"/>
                <w:szCs w:val="21"/>
              </w:rPr>
              <w:t>.4</w:t>
            </w:r>
          </w:p>
        </w:tc>
        <w:tc>
          <w:tcPr>
            <w:tcW w:w="3118" w:type="dxa"/>
            <w:vAlign w:val="center"/>
          </w:tcPr>
          <w:p w14:paraId="3A76848B">
            <w:pPr>
              <w:pStyle w:val="2"/>
              <w:spacing w:before="156" w:beforeLines="50" w:after="156" w:afterLines="50"/>
              <w:ind w:firstLine="420" w:firstLineChars="200"/>
              <w:rPr>
                <w:rFonts w:hAnsi="宋体" w:cs="宋体"/>
                <w:szCs w:val="21"/>
              </w:rPr>
            </w:pPr>
            <w:r>
              <w:rPr>
                <w:rFonts w:hint="eastAsia" w:hAnsi="宋体" w:cs="宋体"/>
                <w:szCs w:val="21"/>
              </w:rPr>
              <w:t>第五章 1</w:t>
            </w:r>
            <w:r>
              <w:rPr>
                <w:rFonts w:hAnsi="宋体" w:cs="宋体"/>
                <w:szCs w:val="21"/>
              </w:rPr>
              <w:t>9</w:t>
            </w:r>
            <w:r>
              <w:rPr>
                <w:rFonts w:hint="eastAsia" w:hAnsi="宋体" w:cs="宋体"/>
                <w:szCs w:val="21"/>
              </w:rPr>
              <w:t>世纪7</w:t>
            </w:r>
            <w:r>
              <w:rPr>
                <w:rFonts w:hAnsi="宋体" w:cs="宋体"/>
                <w:szCs w:val="21"/>
              </w:rPr>
              <w:t>0</w:t>
            </w:r>
            <w:r>
              <w:rPr>
                <w:rFonts w:hint="eastAsia" w:hAnsi="宋体" w:cs="宋体"/>
                <w:szCs w:val="21"/>
              </w:rPr>
              <w:t>年代中期以后恩格斯对马克思主义哲学的丰富和发展</w:t>
            </w:r>
          </w:p>
        </w:tc>
        <w:tc>
          <w:tcPr>
            <w:tcW w:w="2688" w:type="dxa"/>
            <w:vMerge w:val="continue"/>
            <w:vAlign w:val="center"/>
          </w:tcPr>
          <w:p w14:paraId="3852AF49">
            <w:pPr>
              <w:pStyle w:val="2"/>
              <w:spacing w:before="156" w:beforeLines="50" w:after="156" w:afterLines="50"/>
              <w:ind w:firstLine="420" w:firstLineChars="200"/>
              <w:rPr>
                <w:rFonts w:hAnsi="宋体" w:cs="宋体"/>
                <w:szCs w:val="21"/>
              </w:rPr>
            </w:pPr>
          </w:p>
        </w:tc>
      </w:tr>
      <w:tr w14:paraId="3C75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restart"/>
            <w:vAlign w:val="center"/>
          </w:tcPr>
          <w:p w14:paraId="03385519">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3FF33F5A">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58234B1B">
            <w:pPr>
              <w:pStyle w:val="2"/>
              <w:spacing w:before="156" w:beforeLines="50" w:after="156" w:afterLines="50"/>
              <w:ind w:firstLine="420" w:firstLineChars="200"/>
              <w:rPr>
                <w:rFonts w:hAnsi="宋体" w:cs="宋体"/>
                <w:szCs w:val="21"/>
              </w:rPr>
            </w:pPr>
            <w:r>
              <w:rPr>
                <w:rFonts w:hint="eastAsia" w:hAnsi="宋体" w:cs="宋体"/>
                <w:szCs w:val="21"/>
              </w:rPr>
              <w:t>第七章 列宁对马克思主义哲学的新发展</w:t>
            </w:r>
          </w:p>
        </w:tc>
        <w:tc>
          <w:tcPr>
            <w:tcW w:w="2688" w:type="dxa"/>
            <w:vMerge w:val="restart"/>
            <w:vAlign w:val="center"/>
          </w:tcPr>
          <w:p w14:paraId="7405BB3B">
            <w:pPr>
              <w:spacing w:line="360" w:lineRule="auto"/>
              <w:rPr>
                <w:rFonts w:ascii="宋体" w:hAnsi="宋体" w:eastAsia="宋体" w:cs="宋体"/>
                <w:szCs w:val="21"/>
              </w:rPr>
            </w:pPr>
            <w:r>
              <w:rPr>
                <w:rFonts w:hint="eastAsia" w:ascii="宋体" w:hAnsi="宋体" w:eastAsia="宋体" w:cs="宋体"/>
                <w:szCs w:val="21"/>
              </w:rPr>
              <w:t>1-1坚定中国特色社会主义道路自信、理论自信、制度自信、文化自信，增进对中国特色社会主义的思想认同、政治认同、理论认同和情感认同，自觉弘扬和践行社会主义核心价值观。</w:t>
            </w:r>
          </w:p>
          <w:p w14:paraId="1FD308C6">
            <w:pPr>
              <w:spacing w:line="360" w:lineRule="auto"/>
              <w:rPr>
                <w:rFonts w:ascii="宋体" w:hAnsi="宋体" w:eastAsia="宋体" w:cs="宋体"/>
                <w:szCs w:val="21"/>
              </w:rPr>
            </w:pPr>
            <w:r>
              <w:rPr>
                <w:rFonts w:hint="eastAsia" w:ascii="宋体" w:hAnsi="宋体" w:eastAsia="宋体" w:cs="宋体"/>
                <w:szCs w:val="21"/>
              </w:rPr>
              <w:t>3-1学习和掌握马克思主义基本原理、思想政治教育专业基础知识，把握学科理论前沿和学术发展动态，具备从事思想政治教育学科的教学与科研以及思想政治工作的基本能力</w:t>
            </w:r>
          </w:p>
        </w:tc>
      </w:tr>
      <w:tr w14:paraId="2A0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continue"/>
            <w:vAlign w:val="center"/>
          </w:tcPr>
          <w:p w14:paraId="28ADA0AB">
            <w:pPr>
              <w:pStyle w:val="2"/>
              <w:spacing w:before="156" w:beforeLines="50" w:after="156" w:afterLines="50"/>
              <w:jc w:val="center"/>
              <w:rPr>
                <w:rFonts w:hAnsi="宋体" w:cs="宋体"/>
                <w:szCs w:val="21"/>
              </w:rPr>
            </w:pPr>
          </w:p>
        </w:tc>
        <w:tc>
          <w:tcPr>
            <w:tcW w:w="1959" w:type="dxa"/>
            <w:vAlign w:val="center"/>
          </w:tcPr>
          <w:p w14:paraId="60021E01">
            <w:pPr>
              <w:pStyle w:val="2"/>
              <w:spacing w:before="156" w:beforeLines="50" w:after="156" w:afterLines="50"/>
              <w:jc w:val="center"/>
              <w:rPr>
                <w:rFonts w:hAnsi="宋体" w:cs="宋体"/>
              </w:rPr>
            </w:pPr>
            <w:r>
              <w:rPr>
                <w:rFonts w:hint="eastAsia" w:hAnsi="宋体" w:cs="宋体"/>
              </w:rPr>
              <w:t>2</w:t>
            </w:r>
            <w:r>
              <w:rPr>
                <w:rFonts w:hAnsi="宋体" w:cs="宋体"/>
              </w:rPr>
              <w:t>.2</w:t>
            </w:r>
          </w:p>
        </w:tc>
        <w:tc>
          <w:tcPr>
            <w:tcW w:w="3118" w:type="dxa"/>
            <w:vAlign w:val="center"/>
          </w:tcPr>
          <w:p w14:paraId="4E84E897">
            <w:pPr>
              <w:pStyle w:val="2"/>
              <w:spacing w:before="156" w:beforeLines="50" w:after="156" w:afterLines="50"/>
              <w:ind w:firstLine="420" w:firstLineChars="200"/>
              <w:rPr>
                <w:rFonts w:hAnsi="宋体" w:cs="宋体"/>
                <w:szCs w:val="21"/>
              </w:rPr>
            </w:pPr>
            <w:r>
              <w:rPr>
                <w:rFonts w:hint="eastAsia" w:hAnsi="宋体" w:cs="宋体"/>
                <w:szCs w:val="21"/>
              </w:rPr>
              <w:t>第八章 苏联、东欧各国的马克思主义哲学研究和探索</w:t>
            </w:r>
          </w:p>
        </w:tc>
        <w:tc>
          <w:tcPr>
            <w:tcW w:w="2688" w:type="dxa"/>
            <w:vMerge w:val="continue"/>
            <w:vAlign w:val="center"/>
          </w:tcPr>
          <w:p w14:paraId="424F625B">
            <w:pPr>
              <w:spacing w:line="360" w:lineRule="auto"/>
              <w:rPr>
                <w:rFonts w:ascii="宋体" w:hAnsi="宋体" w:eastAsia="宋体"/>
                <w:szCs w:val="21"/>
              </w:rPr>
            </w:pPr>
          </w:p>
        </w:tc>
      </w:tr>
      <w:tr w14:paraId="336D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continue"/>
            <w:vAlign w:val="center"/>
          </w:tcPr>
          <w:p w14:paraId="06495BC3">
            <w:pPr>
              <w:pStyle w:val="2"/>
              <w:spacing w:before="156" w:beforeLines="50" w:after="156" w:afterLines="50"/>
              <w:jc w:val="center"/>
              <w:rPr>
                <w:rFonts w:hAnsi="宋体" w:cs="宋体"/>
                <w:szCs w:val="21"/>
              </w:rPr>
            </w:pPr>
          </w:p>
        </w:tc>
        <w:tc>
          <w:tcPr>
            <w:tcW w:w="1959" w:type="dxa"/>
            <w:vAlign w:val="center"/>
          </w:tcPr>
          <w:p w14:paraId="4E9D02D3">
            <w:pPr>
              <w:pStyle w:val="2"/>
              <w:spacing w:before="156" w:beforeLines="50" w:after="156" w:afterLines="50"/>
              <w:jc w:val="center"/>
              <w:rPr>
                <w:rFonts w:hAnsi="宋体" w:cs="宋体"/>
              </w:rPr>
            </w:pPr>
            <w:r>
              <w:rPr>
                <w:rFonts w:hint="eastAsia" w:hAnsi="宋体" w:cs="宋体"/>
              </w:rPr>
              <w:t>2</w:t>
            </w:r>
            <w:r>
              <w:rPr>
                <w:rFonts w:hAnsi="宋体" w:cs="宋体"/>
              </w:rPr>
              <w:t>.3</w:t>
            </w:r>
          </w:p>
        </w:tc>
        <w:tc>
          <w:tcPr>
            <w:tcW w:w="3118" w:type="dxa"/>
            <w:vAlign w:val="center"/>
          </w:tcPr>
          <w:p w14:paraId="145E41AD">
            <w:pPr>
              <w:pStyle w:val="2"/>
              <w:spacing w:before="156" w:beforeLines="50" w:after="156" w:afterLines="50"/>
              <w:ind w:firstLine="420" w:firstLineChars="200"/>
              <w:rPr>
                <w:rFonts w:hAnsi="宋体" w:cs="宋体"/>
                <w:szCs w:val="21"/>
              </w:rPr>
            </w:pPr>
            <w:r>
              <w:rPr>
                <w:rFonts w:hint="eastAsia" w:hAnsi="宋体" w:cs="宋体"/>
                <w:szCs w:val="21"/>
              </w:rPr>
              <w:t>第九章 欧洲资本主义国家学者对马克思主义哲学的研究</w:t>
            </w:r>
          </w:p>
        </w:tc>
        <w:tc>
          <w:tcPr>
            <w:tcW w:w="2688" w:type="dxa"/>
            <w:vMerge w:val="continue"/>
            <w:vAlign w:val="center"/>
          </w:tcPr>
          <w:p w14:paraId="35297D54">
            <w:pPr>
              <w:spacing w:line="360" w:lineRule="auto"/>
              <w:rPr>
                <w:rFonts w:ascii="宋体" w:hAnsi="宋体" w:eastAsia="宋体"/>
                <w:szCs w:val="21"/>
              </w:rPr>
            </w:pPr>
          </w:p>
        </w:tc>
      </w:tr>
      <w:tr w14:paraId="419B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restart"/>
            <w:vAlign w:val="center"/>
          </w:tcPr>
          <w:p w14:paraId="5962CC68">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080B3358">
            <w:pPr>
              <w:pStyle w:val="2"/>
              <w:spacing w:before="156" w:beforeLines="50" w:after="156" w:afterLines="50"/>
              <w:jc w:val="center"/>
              <w:rPr>
                <w:rFonts w:hAnsi="宋体" w:cs="宋体"/>
              </w:rPr>
            </w:pPr>
            <w:r>
              <w:rPr>
                <w:rFonts w:hint="eastAsia" w:hAnsi="宋体" w:cs="宋体"/>
              </w:rPr>
              <w:t>3</w:t>
            </w:r>
            <w:r>
              <w:rPr>
                <w:rFonts w:hAnsi="宋体" w:cs="宋体"/>
              </w:rPr>
              <w:t>.1</w:t>
            </w:r>
          </w:p>
        </w:tc>
        <w:tc>
          <w:tcPr>
            <w:tcW w:w="3118" w:type="dxa"/>
            <w:vAlign w:val="center"/>
          </w:tcPr>
          <w:p w14:paraId="6DE3D3EC">
            <w:pPr>
              <w:pStyle w:val="2"/>
              <w:spacing w:before="156" w:beforeLines="50" w:after="156" w:afterLines="50"/>
              <w:ind w:firstLine="420" w:firstLineChars="200"/>
              <w:rPr>
                <w:rFonts w:hAnsi="宋体" w:cs="宋体"/>
                <w:szCs w:val="21"/>
              </w:rPr>
            </w:pPr>
            <w:r>
              <w:rPr>
                <w:rFonts w:hint="eastAsia" w:hAnsi="宋体" w:cs="宋体"/>
                <w:szCs w:val="21"/>
              </w:rPr>
              <w:t>第十章 马克思主义哲学中国化的探索和研究</w:t>
            </w:r>
          </w:p>
        </w:tc>
        <w:tc>
          <w:tcPr>
            <w:tcW w:w="2688" w:type="dxa"/>
            <w:vMerge w:val="restart"/>
            <w:vAlign w:val="center"/>
          </w:tcPr>
          <w:p w14:paraId="447EA445">
            <w:pPr>
              <w:spacing w:line="360" w:lineRule="auto"/>
              <w:rPr>
                <w:rFonts w:ascii="宋体" w:hAnsi="宋体" w:eastAsia="宋体" w:cs="宋体"/>
                <w:szCs w:val="21"/>
              </w:rPr>
            </w:pPr>
            <w:r>
              <w:rPr>
                <w:rFonts w:hint="eastAsia" w:ascii="宋体" w:hAnsi="宋体" w:eastAsia="宋体" w:cs="宋体"/>
                <w:szCs w:val="21"/>
              </w:rPr>
              <w:t>1-1坚定中国特色社会主义道路自信、理论自信、制度自信、文化自信，增进对中国特色社会主义的思想认同、政治认同、理论认同和情感认同，自觉弘扬和践行社会主义核心价值观。</w:t>
            </w:r>
          </w:p>
          <w:p w14:paraId="1851A606">
            <w:pPr>
              <w:spacing w:line="360" w:lineRule="auto"/>
              <w:rPr>
                <w:rFonts w:ascii="宋体" w:hAnsi="宋体" w:eastAsia="宋体"/>
                <w:szCs w:val="21"/>
              </w:rPr>
            </w:pPr>
            <w:r>
              <w:rPr>
                <w:rFonts w:hint="eastAsia" w:ascii="宋体" w:hAnsi="宋体" w:eastAsia="宋体" w:cs="宋体"/>
                <w:szCs w:val="21"/>
              </w:rPr>
              <w:t>3-1学习和掌握马克思主义基本原理、思想政治教育专业基础知识，把握学科理论前沿和学术发展动态，具备从事思想政治教育学科的教学与科研以及思想政治工作的基本能力</w:t>
            </w:r>
          </w:p>
        </w:tc>
      </w:tr>
      <w:tr w14:paraId="2C0C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continue"/>
            <w:vAlign w:val="center"/>
          </w:tcPr>
          <w:p w14:paraId="3C6AE908">
            <w:pPr>
              <w:pStyle w:val="2"/>
              <w:spacing w:before="156" w:beforeLines="50" w:after="156" w:afterLines="50"/>
              <w:jc w:val="center"/>
              <w:rPr>
                <w:rFonts w:hAnsi="宋体" w:cs="宋体"/>
                <w:szCs w:val="21"/>
              </w:rPr>
            </w:pPr>
          </w:p>
        </w:tc>
        <w:tc>
          <w:tcPr>
            <w:tcW w:w="1959" w:type="dxa"/>
            <w:vAlign w:val="center"/>
          </w:tcPr>
          <w:p w14:paraId="51448934">
            <w:pPr>
              <w:pStyle w:val="2"/>
              <w:spacing w:before="156" w:beforeLines="50" w:after="156" w:afterLines="50"/>
              <w:jc w:val="center"/>
              <w:rPr>
                <w:rFonts w:hAnsi="宋体" w:cs="宋体"/>
              </w:rPr>
            </w:pPr>
            <w:r>
              <w:rPr>
                <w:rFonts w:hint="eastAsia" w:hAnsi="宋体" w:cs="宋体"/>
              </w:rPr>
              <w:t>3</w:t>
            </w:r>
            <w:r>
              <w:rPr>
                <w:rFonts w:hAnsi="宋体" w:cs="宋体"/>
              </w:rPr>
              <w:t>.2</w:t>
            </w:r>
          </w:p>
        </w:tc>
        <w:tc>
          <w:tcPr>
            <w:tcW w:w="3118" w:type="dxa"/>
            <w:vAlign w:val="center"/>
          </w:tcPr>
          <w:p w14:paraId="26E0EF3C">
            <w:pPr>
              <w:pStyle w:val="2"/>
              <w:spacing w:before="156" w:beforeLines="50" w:after="156" w:afterLines="50"/>
              <w:ind w:firstLine="420" w:firstLineChars="200"/>
              <w:rPr>
                <w:rFonts w:hAnsi="宋体" w:cs="宋体"/>
                <w:szCs w:val="21"/>
              </w:rPr>
            </w:pPr>
            <w:r>
              <w:rPr>
                <w:rFonts w:hint="eastAsia" w:hAnsi="宋体" w:cs="宋体"/>
                <w:szCs w:val="21"/>
              </w:rPr>
              <w:t>第十一章 毛泽东哲学思想是马克思主义哲学中国化的伟大成果</w:t>
            </w:r>
          </w:p>
        </w:tc>
        <w:tc>
          <w:tcPr>
            <w:tcW w:w="2688" w:type="dxa"/>
            <w:vMerge w:val="continue"/>
            <w:vAlign w:val="center"/>
          </w:tcPr>
          <w:p w14:paraId="7D92CACF">
            <w:pPr>
              <w:spacing w:line="360" w:lineRule="auto"/>
              <w:rPr>
                <w:rFonts w:ascii="宋体" w:hAnsi="宋体" w:eastAsia="宋体"/>
                <w:szCs w:val="21"/>
              </w:rPr>
            </w:pPr>
          </w:p>
        </w:tc>
      </w:tr>
      <w:tr w14:paraId="48AE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continue"/>
            <w:vAlign w:val="center"/>
          </w:tcPr>
          <w:p w14:paraId="0D00F7DE">
            <w:pPr>
              <w:pStyle w:val="2"/>
              <w:spacing w:before="156" w:beforeLines="50" w:after="156" w:afterLines="50"/>
              <w:jc w:val="center"/>
              <w:rPr>
                <w:rFonts w:hAnsi="宋体" w:cs="宋体"/>
                <w:szCs w:val="21"/>
              </w:rPr>
            </w:pPr>
          </w:p>
        </w:tc>
        <w:tc>
          <w:tcPr>
            <w:tcW w:w="1959" w:type="dxa"/>
            <w:vAlign w:val="center"/>
          </w:tcPr>
          <w:p w14:paraId="42164A25">
            <w:pPr>
              <w:pStyle w:val="2"/>
              <w:spacing w:before="156" w:beforeLines="50" w:after="156" w:afterLines="50"/>
              <w:jc w:val="center"/>
              <w:rPr>
                <w:rFonts w:hAnsi="宋体" w:cs="宋体"/>
              </w:rPr>
            </w:pPr>
            <w:r>
              <w:rPr>
                <w:rFonts w:hint="eastAsia" w:hAnsi="宋体" w:cs="宋体"/>
              </w:rPr>
              <w:t>3</w:t>
            </w:r>
            <w:r>
              <w:rPr>
                <w:rFonts w:hAnsi="宋体" w:cs="宋体"/>
              </w:rPr>
              <w:t>.3</w:t>
            </w:r>
          </w:p>
        </w:tc>
        <w:tc>
          <w:tcPr>
            <w:tcW w:w="3118" w:type="dxa"/>
            <w:vAlign w:val="center"/>
          </w:tcPr>
          <w:p w14:paraId="06D17D25">
            <w:pPr>
              <w:pStyle w:val="2"/>
              <w:spacing w:before="156" w:beforeLines="50" w:after="156" w:afterLines="50"/>
              <w:ind w:firstLine="420" w:firstLineChars="200"/>
              <w:rPr>
                <w:rFonts w:hAnsi="宋体" w:cs="宋体"/>
                <w:szCs w:val="21"/>
              </w:rPr>
            </w:pPr>
            <w:r>
              <w:rPr>
                <w:rFonts w:hint="eastAsia" w:hAnsi="宋体" w:cs="宋体"/>
                <w:szCs w:val="21"/>
              </w:rPr>
              <w:t>第十二章 中国特色社会主义理论体系哲学思想</w:t>
            </w:r>
          </w:p>
        </w:tc>
        <w:tc>
          <w:tcPr>
            <w:tcW w:w="2688" w:type="dxa"/>
            <w:vMerge w:val="continue"/>
            <w:vAlign w:val="center"/>
          </w:tcPr>
          <w:p w14:paraId="0C8B1B04">
            <w:pPr>
              <w:spacing w:line="360" w:lineRule="auto"/>
              <w:rPr>
                <w:rFonts w:ascii="宋体" w:hAnsi="宋体" w:eastAsia="宋体"/>
                <w:szCs w:val="21"/>
              </w:rPr>
            </w:pPr>
          </w:p>
        </w:tc>
      </w:tr>
      <w:tr w14:paraId="51CA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jc w:val="center"/>
        </w:trPr>
        <w:tc>
          <w:tcPr>
            <w:tcW w:w="1302" w:type="dxa"/>
            <w:vMerge w:val="continue"/>
            <w:vAlign w:val="center"/>
          </w:tcPr>
          <w:p w14:paraId="2F0FDEC4">
            <w:pPr>
              <w:pStyle w:val="2"/>
              <w:spacing w:before="156" w:beforeLines="50" w:after="156" w:afterLines="50"/>
              <w:jc w:val="center"/>
              <w:rPr>
                <w:rFonts w:hAnsi="宋体" w:cs="宋体"/>
                <w:szCs w:val="21"/>
              </w:rPr>
            </w:pPr>
          </w:p>
        </w:tc>
        <w:tc>
          <w:tcPr>
            <w:tcW w:w="1959" w:type="dxa"/>
            <w:vAlign w:val="center"/>
          </w:tcPr>
          <w:p w14:paraId="047FE8DC">
            <w:pPr>
              <w:pStyle w:val="2"/>
              <w:spacing w:before="156" w:beforeLines="50" w:after="156" w:afterLines="50"/>
              <w:jc w:val="center"/>
              <w:rPr>
                <w:rFonts w:hAnsi="宋体" w:cs="宋体"/>
              </w:rPr>
            </w:pPr>
            <w:r>
              <w:rPr>
                <w:rFonts w:hint="eastAsia" w:hAnsi="宋体" w:cs="宋体"/>
              </w:rPr>
              <w:t>3</w:t>
            </w:r>
            <w:r>
              <w:rPr>
                <w:rFonts w:hAnsi="宋体" w:cs="宋体"/>
              </w:rPr>
              <w:t>.4</w:t>
            </w:r>
          </w:p>
        </w:tc>
        <w:tc>
          <w:tcPr>
            <w:tcW w:w="3118" w:type="dxa"/>
            <w:vAlign w:val="center"/>
          </w:tcPr>
          <w:p w14:paraId="69A17258">
            <w:pPr>
              <w:pStyle w:val="2"/>
              <w:spacing w:before="156" w:beforeLines="50" w:after="156" w:afterLines="50"/>
              <w:ind w:firstLine="420" w:firstLineChars="200"/>
              <w:rPr>
                <w:rFonts w:hAnsi="宋体" w:cs="宋体"/>
                <w:szCs w:val="21"/>
              </w:rPr>
            </w:pPr>
            <w:r>
              <w:rPr>
                <w:rFonts w:hint="eastAsia" w:hAnsi="宋体" w:cs="宋体"/>
                <w:szCs w:val="21"/>
              </w:rPr>
              <w:t>第十三章 习近平新时代中国特色社会主义思想对马克思主义哲学的创造性运用与发展</w:t>
            </w:r>
          </w:p>
        </w:tc>
        <w:tc>
          <w:tcPr>
            <w:tcW w:w="2688" w:type="dxa"/>
            <w:vMerge w:val="continue"/>
            <w:vAlign w:val="center"/>
          </w:tcPr>
          <w:p w14:paraId="06CB110E">
            <w:pPr>
              <w:spacing w:line="360" w:lineRule="auto"/>
              <w:rPr>
                <w:rFonts w:ascii="宋体" w:hAnsi="宋体" w:eastAsia="宋体"/>
                <w:szCs w:val="21"/>
              </w:rPr>
            </w:pPr>
          </w:p>
        </w:tc>
      </w:tr>
    </w:tbl>
    <w:p w14:paraId="0F73EDA0">
      <w:pPr>
        <w:spacing w:before="156" w:beforeLines="50" w:after="156" w:afterLines="50"/>
        <w:ind w:firstLine="562" w:firstLineChars="200"/>
        <w:rPr>
          <w:rFonts w:ascii="黑体" w:hAnsi="黑体" w:eastAsia="黑体"/>
          <w:b/>
          <w:sz w:val="28"/>
          <w:szCs w:val="28"/>
        </w:rPr>
      </w:pPr>
    </w:p>
    <w:p w14:paraId="4E770A9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59FF9532">
      <w:pPr>
        <w:widowControl/>
        <w:spacing w:before="156" w:beforeLines="50" w:after="156" w:afterLines="50"/>
        <w:ind w:firstLine="480" w:firstLineChars="200"/>
        <w:jc w:val="left"/>
        <w:rPr>
          <w:bCs/>
        </w:rPr>
      </w:pPr>
      <w:r>
        <w:rPr>
          <w:rFonts w:hint="eastAsia" w:ascii="黑体" w:hAnsi="黑体" w:eastAsia="黑体" w:cs="Times New Roman"/>
          <w:bCs/>
          <w:sz w:val="24"/>
          <w:szCs w:val="24"/>
        </w:rPr>
        <w:t>导论</w:t>
      </w:r>
    </w:p>
    <w:p w14:paraId="2708334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5A3AAA84">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学习和掌握马克思主义哲学史的研究对象和学科特点，了解马克思主义哲学的发展阶段，重点强调学习马克思主义哲学史的意义和方法。</w:t>
      </w:r>
    </w:p>
    <w:p w14:paraId="0028882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CBB45F6">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宋体"/>
          <w:color w:val="000000"/>
          <w:kern w:val="0"/>
          <w:szCs w:val="21"/>
        </w:rPr>
        <w:t>（1）重点：马克思主义哲学史区别于哲学史的自身特色；马克思主义哲学的发展阶段</w:t>
      </w:r>
      <w:r>
        <w:rPr>
          <w:rFonts w:hint="eastAsia" w:ascii="宋体" w:hAnsi="宋体" w:eastAsia="宋体"/>
          <w:szCs w:val="21"/>
        </w:rPr>
        <w:t>。</w:t>
      </w:r>
    </w:p>
    <w:p w14:paraId="79673A0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szCs w:val="21"/>
        </w:rPr>
        <w:t>（2）难点：马克思主义哲学史的学习同马克思主义哲学基本原理、马克思主义哲学原著选读课程的联系与侧重点区别。</w:t>
      </w:r>
    </w:p>
    <w:p w14:paraId="749676BC">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1BEF88D">
      <w:pPr>
        <w:spacing w:line="360" w:lineRule="auto"/>
        <w:ind w:firstLine="420" w:firstLineChars="200"/>
        <w:rPr>
          <w:rFonts w:ascii="宋体" w:hAnsi="宋体" w:eastAsia="宋体"/>
          <w:szCs w:val="21"/>
        </w:rPr>
      </w:pPr>
      <w:r>
        <w:rPr>
          <w:rFonts w:hint="eastAsia" w:ascii="宋体" w:hAnsi="宋体" w:eastAsia="宋体"/>
          <w:szCs w:val="21"/>
        </w:rPr>
        <w:t>（1）马克思主义哲学式的研究对象和学科特点</w:t>
      </w:r>
    </w:p>
    <w:p w14:paraId="5CF3B590">
      <w:pPr>
        <w:spacing w:line="360" w:lineRule="auto"/>
        <w:ind w:firstLine="420" w:firstLineChars="200"/>
        <w:rPr>
          <w:rFonts w:ascii="宋体" w:hAnsi="宋体" w:eastAsia="宋体"/>
          <w:szCs w:val="21"/>
        </w:rPr>
      </w:pPr>
      <w:r>
        <w:rPr>
          <w:rFonts w:hint="eastAsia" w:ascii="宋体" w:hAnsi="宋体" w:eastAsia="宋体"/>
          <w:szCs w:val="21"/>
        </w:rPr>
        <w:t>（2）马克思主义哲学的发展阶段</w:t>
      </w:r>
    </w:p>
    <w:p w14:paraId="5341A868">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（3）学习马克思主义哲学史的意义和方法</w:t>
      </w:r>
    </w:p>
    <w:p w14:paraId="2D1C807C">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96A6A9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w:t>
      </w:r>
      <w:r>
        <w:rPr>
          <w:rFonts w:hint="eastAsia" w:ascii="宋体" w:hAnsi="宋体" w:eastAsia="宋体" w:cs="TimesNewRomanPSMT"/>
          <w:color w:val="000000"/>
          <w:kern w:val="0"/>
          <w:szCs w:val="21"/>
        </w:rPr>
        <w:t>（</w:t>
      </w:r>
      <w:r>
        <w:rPr>
          <w:rFonts w:hint="eastAsia" w:ascii="宋体" w:hAnsi="宋体" w:eastAsia="宋体"/>
        </w:rPr>
        <w:t>兼用讨论法）</w:t>
      </w:r>
      <w:r>
        <w:rPr>
          <w:rFonts w:hint="eastAsia" w:ascii="宋体" w:hAnsi="宋体" w:eastAsia="宋体" w:cs="宋体"/>
          <w:color w:val="000000"/>
          <w:kern w:val="0"/>
          <w:szCs w:val="21"/>
        </w:rPr>
        <w:t>。</w:t>
      </w:r>
    </w:p>
    <w:p w14:paraId="2D701C9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189FA5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37C291E7">
      <w:pPr>
        <w:spacing w:line="360" w:lineRule="auto"/>
        <w:ind w:firstLine="480" w:firstLineChars="200"/>
        <w:rPr>
          <w:rFonts w:ascii="黑体" w:hAnsi="黑体" w:eastAsia="黑体" w:cs="宋体"/>
          <w:color w:val="000000"/>
          <w:kern w:val="0"/>
          <w:sz w:val="24"/>
          <w:szCs w:val="24"/>
        </w:rPr>
      </w:pPr>
      <w:r>
        <w:rPr>
          <w:rFonts w:hint="eastAsia" w:ascii="黑体" w:hAnsi="黑体" w:eastAsia="黑体" w:cs="Times New Roman"/>
          <w:sz w:val="24"/>
          <w:szCs w:val="24"/>
        </w:rPr>
        <w:t xml:space="preserve">第一章 </w:t>
      </w:r>
      <w:r>
        <w:rPr>
          <w:rFonts w:hint="eastAsia" w:ascii="黑体" w:hAnsi="黑体" w:eastAsia="黑体"/>
          <w:sz w:val="24"/>
          <w:szCs w:val="24"/>
        </w:rPr>
        <w:t>马克思主义哲学的形成和哲学的革命</w:t>
      </w:r>
    </w:p>
    <w:p w14:paraId="321F4936">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445F20B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了解马克思主义哲学产生的时代背景和理论渊源；掌握马克思恩格斯世界观的转变过程，以及马克思主义哲学的基本形成和公开问世。</w:t>
      </w:r>
    </w:p>
    <w:p w14:paraId="173C5629">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537928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（1）重点：马克思恩格斯世界观的转变过程；马克思主义哲学的基本形成和公开问世。</w:t>
      </w:r>
    </w:p>
    <w:p w14:paraId="29C1DFD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（2）难点：异化劳动理论及其对黑格尔哲学的批判；实践唯物主义辨析。</w:t>
      </w:r>
    </w:p>
    <w:p w14:paraId="6185BB12">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4288312">
      <w:pPr>
        <w:spacing w:line="360" w:lineRule="auto"/>
        <w:ind w:firstLine="420" w:firstLineChars="200"/>
        <w:rPr>
          <w:rFonts w:ascii="宋体" w:hAnsi="宋体" w:eastAsia="宋体"/>
          <w:szCs w:val="21"/>
        </w:rPr>
      </w:pPr>
      <w:r>
        <w:rPr>
          <w:rFonts w:hint="eastAsia" w:ascii="宋体" w:hAnsi="宋体" w:eastAsia="宋体"/>
          <w:szCs w:val="21"/>
        </w:rPr>
        <w:t>（1）马克思主义哲学产生的时代背景和理论渊源</w:t>
      </w:r>
    </w:p>
    <w:p w14:paraId="2D5FB321">
      <w:pPr>
        <w:spacing w:line="360" w:lineRule="auto"/>
        <w:ind w:firstLine="420" w:firstLineChars="200"/>
        <w:rPr>
          <w:rFonts w:ascii="宋体" w:hAnsi="宋体" w:eastAsia="宋体"/>
          <w:szCs w:val="21"/>
        </w:rPr>
      </w:pPr>
      <w:r>
        <w:rPr>
          <w:rFonts w:hint="eastAsia" w:ascii="宋体" w:hAnsi="宋体" w:eastAsia="宋体"/>
          <w:szCs w:val="21"/>
        </w:rPr>
        <w:t>（2）马克思恩格斯世界观的转变过程。</w:t>
      </w:r>
    </w:p>
    <w:p w14:paraId="509BFE82">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（3）马克思主义哲学的基本形成和公开问世。</w:t>
      </w:r>
    </w:p>
    <w:p w14:paraId="07D3AF82">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A5AD5A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讲授法（兼用讨论法）。</w:t>
      </w:r>
    </w:p>
    <w:p w14:paraId="3E012A1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D9CF8A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4A51C69D">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 New Roman"/>
          <w:sz w:val="24"/>
          <w:szCs w:val="24"/>
        </w:rPr>
        <w:t xml:space="preserve">第二章 </w:t>
      </w:r>
      <w:r>
        <w:rPr>
          <w:rFonts w:hint="eastAsia" w:ascii="黑体" w:hAnsi="黑体" w:eastAsia="黑体" w:cs="TimesNewRomanPSMT"/>
          <w:color w:val="000000"/>
          <w:kern w:val="0"/>
          <w:sz w:val="24"/>
          <w:szCs w:val="24"/>
        </w:rPr>
        <w:t>马克思、恩格斯对欧洲革命经验的哲学分析与总结</w:t>
      </w:r>
    </w:p>
    <w:p w14:paraId="1C005D0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09066BC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szCs w:val="21"/>
        </w:rPr>
        <w:t>学习和掌握马克思恩格斯</w:t>
      </w:r>
      <w:r>
        <w:rPr>
          <w:rFonts w:hint="eastAsia" w:ascii="宋体" w:hAnsi="宋体" w:eastAsia="宋体" w:cs="TimesNewRomanPSMT"/>
          <w:color w:val="000000"/>
          <w:kern w:val="0"/>
          <w:szCs w:val="21"/>
        </w:rPr>
        <w:t>对1</w:t>
      </w:r>
      <w:r>
        <w:rPr>
          <w:rFonts w:ascii="宋体" w:hAnsi="宋体" w:eastAsia="宋体" w:cs="TimesNewRomanPSMT"/>
          <w:color w:val="000000"/>
          <w:kern w:val="0"/>
          <w:szCs w:val="21"/>
        </w:rPr>
        <w:t>848</w:t>
      </w:r>
      <w:r>
        <w:rPr>
          <w:rFonts w:hint="eastAsia" w:ascii="宋体" w:hAnsi="宋体" w:eastAsia="宋体" w:cs="TimesNewRomanPSMT"/>
          <w:color w:val="000000"/>
          <w:kern w:val="0"/>
          <w:szCs w:val="21"/>
        </w:rPr>
        <w:t>年欧洲革命经验的总结、对巴黎公社经验的总结以及对各种机会主义的批判</w:t>
      </w:r>
      <w:r>
        <w:rPr>
          <w:rFonts w:ascii="宋体" w:hAnsi="宋体" w:eastAsia="宋体"/>
          <w:szCs w:val="21"/>
        </w:rPr>
        <w:t>。</w:t>
      </w:r>
    </w:p>
    <w:p w14:paraId="590A6A5F">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22C320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TimesNewRomanPSMT"/>
          <w:color w:val="000000"/>
          <w:kern w:val="0"/>
          <w:szCs w:val="21"/>
        </w:rPr>
        <w:t>重点：阶级斗争与社会革命理论的阐发；马克思主义国家学说。</w:t>
      </w:r>
    </w:p>
    <w:p w14:paraId="60DD8C1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（2）难点：对改良主义、自由国家观与无政府主义的批判。</w:t>
      </w:r>
    </w:p>
    <w:p w14:paraId="664644E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3367D2C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（1）对1</w:t>
      </w:r>
      <w:r>
        <w:rPr>
          <w:rFonts w:ascii="宋体" w:hAnsi="宋体" w:eastAsia="宋体" w:cs="TimesNewRomanPSMT"/>
          <w:color w:val="000000"/>
          <w:kern w:val="0"/>
          <w:szCs w:val="21"/>
        </w:rPr>
        <w:t>848</w:t>
      </w:r>
      <w:r>
        <w:rPr>
          <w:rFonts w:hint="eastAsia" w:ascii="宋体" w:hAnsi="宋体" w:eastAsia="宋体" w:cs="TimesNewRomanPSMT"/>
          <w:color w:val="000000"/>
          <w:kern w:val="0"/>
          <w:szCs w:val="21"/>
        </w:rPr>
        <w:t>年欧洲革命经验的总结</w:t>
      </w:r>
    </w:p>
    <w:p w14:paraId="6712FA0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（2）对巴黎公社经验的总结。</w:t>
      </w:r>
    </w:p>
    <w:p w14:paraId="7387085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（3）对各种机会主义的批判。</w:t>
      </w:r>
    </w:p>
    <w:p w14:paraId="7BC5F3A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233FD33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r>
        <w:rPr>
          <w:rFonts w:hint="eastAsia" w:ascii="宋体" w:hAnsi="宋体" w:eastAsia="宋体"/>
        </w:rPr>
        <w:t>兼用讨论法）。</w:t>
      </w:r>
    </w:p>
    <w:p w14:paraId="536CE4B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108BC9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5448E1A2">
      <w:pPr>
        <w:widowControl/>
        <w:spacing w:before="156" w:beforeLines="50" w:after="156" w:afterLines="50"/>
        <w:ind w:firstLine="480" w:firstLineChars="200"/>
        <w:jc w:val="left"/>
        <w:rPr>
          <w:rFonts w:ascii="黑体" w:hAnsi="黑体" w:eastAsia="黑体"/>
          <w:sz w:val="24"/>
          <w:szCs w:val="24"/>
        </w:rPr>
      </w:pPr>
      <w:r>
        <w:rPr>
          <w:rFonts w:hint="eastAsia" w:ascii="黑体" w:hAnsi="黑体" w:eastAsia="黑体" w:cs="Times New Roman"/>
          <w:sz w:val="24"/>
          <w:szCs w:val="24"/>
        </w:rPr>
        <w:t>第三章 政治经济学批判与马克思主义哲学的发展</w:t>
      </w:r>
    </w:p>
    <w:p w14:paraId="0DB17515">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43AC08C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szCs w:val="21"/>
        </w:rPr>
        <w:t>了解《资本论》及其手稿的写作过程和意义；掌握政治经济学批判中的哲学方法、唯物史观的论证、丰富和发展；学习资本批判与人的解放</w:t>
      </w:r>
      <w:r>
        <w:rPr>
          <w:rFonts w:hint="eastAsia" w:ascii="宋体" w:hAnsi="宋体" w:eastAsia="宋体"/>
        </w:rPr>
        <w:t>。</w:t>
      </w:r>
    </w:p>
    <w:p w14:paraId="3DA7716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B59E165">
      <w:pPr>
        <w:widowControl/>
        <w:spacing w:before="156" w:beforeLines="50" w:after="156" w:afterLines="50"/>
        <w:ind w:firstLine="420" w:firstLineChars="200"/>
        <w:jc w:val="left"/>
        <w:rPr>
          <w:rFonts w:ascii="宋体" w:hAnsi="宋体" w:eastAsia="宋体"/>
        </w:rPr>
      </w:pPr>
      <w:r>
        <w:rPr>
          <w:rFonts w:hint="eastAsia" w:ascii="宋体" w:hAnsi="宋体" w:eastAsia="宋体" w:cs="宋体"/>
          <w:color w:val="000000"/>
          <w:kern w:val="0"/>
          <w:szCs w:val="21"/>
        </w:rPr>
        <w:t>（1）</w:t>
      </w:r>
      <w:r>
        <w:rPr>
          <w:rFonts w:hint="eastAsia" w:ascii="宋体" w:hAnsi="宋体" w:eastAsia="宋体"/>
        </w:rPr>
        <w:t>重点：《资本论》的理论结构及其形成过程；《资本论》的逻辑、科学的研究方法和叙述方法；必然王国与自由王国的关系。</w:t>
      </w:r>
    </w:p>
    <w:p w14:paraId="33731D5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rPr>
        <w:t>（2）难点：唯物辩证法与政治经济学批判的关系；经济的社会形态及其发展规律。</w:t>
      </w:r>
    </w:p>
    <w:p w14:paraId="0E7745B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5053400A">
      <w:pPr>
        <w:widowControl/>
        <w:spacing w:before="156" w:beforeLines="50" w:after="156" w:afterLines="50"/>
        <w:ind w:firstLine="420" w:firstLineChars="200"/>
        <w:jc w:val="left"/>
        <w:rPr>
          <w:rFonts w:ascii="宋体" w:hAnsi="宋体" w:eastAsia="宋体"/>
        </w:rPr>
      </w:pPr>
      <w:r>
        <w:rPr>
          <w:rFonts w:hint="eastAsia" w:ascii="宋体" w:hAnsi="宋体" w:eastAsia="宋体" w:cs="TimesNewRomanPSMT"/>
          <w:color w:val="000000"/>
          <w:kern w:val="0"/>
          <w:szCs w:val="21"/>
        </w:rPr>
        <w:t>（1）</w:t>
      </w:r>
      <w:r>
        <w:rPr>
          <w:rFonts w:hint="eastAsia" w:ascii="宋体" w:hAnsi="宋体" w:eastAsia="宋体"/>
        </w:rPr>
        <w:t>《资本论》及其手稿的写作过程和意义。</w:t>
      </w:r>
    </w:p>
    <w:p w14:paraId="363997C8">
      <w:pPr>
        <w:widowControl/>
        <w:spacing w:before="156" w:beforeLines="50" w:after="156" w:afterLines="50"/>
        <w:ind w:firstLine="420" w:firstLineChars="200"/>
        <w:jc w:val="left"/>
        <w:rPr>
          <w:rFonts w:ascii="宋体" w:hAnsi="宋体" w:eastAsia="宋体"/>
        </w:rPr>
      </w:pPr>
      <w:r>
        <w:rPr>
          <w:rFonts w:hint="eastAsia" w:ascii="宋体" w:hAnsi="宋体" w:eastAsia="宋体" w:cs="TimesNewRomanPSMT"/>
          <w:color w:val="000000"/>
          <w:kern w:val="0"/>
          <w:szCs w:val="21"/>
        </w:rPr>
        <w:t>（2）</w:t>
      </w:r>
      <w:r>
        <w:rPr>
          <w:rFonts w:hint="eastAsia" w:ascii="宋体" w:hAnsi="宋体" w:eastAsia="宋体"/>
        </w:rPr>
        <w:t>政治经济学批判中的哲学方法。</w:t>
      </w:r>
    </w:p>
    <w:p w14:paraId="1FC6F96E">
      <w:pPr>
        <w:widowControl/>
        <w:spacing w:before="156" w:beforeLines="50" w:after="156" w:afterLines="50"/>
        <w:ind w:firstLine="420" w:firstLineChars="200"/>
        <w:jc w:val="left"/>
        <w:rPr>
          <w:rFonts w:ascii="宋体" w:hAnsi="宋体" w:eastAsia="宋体"/>
        </w:rPr>
      </w:pPr>
      <w:r>
        <w:rPr>
          <w:rFonts w:hint="eastAsia" w:ascii="宋体" w:hAnsi="宋体" w:eastAsia="宋体"/>
        </w:rPr>
        <w:t>（3）唯物史观的论证、丰富和发展。</w:t>
      </w:r>
    </w:p>
    <w:p w14:paraId="1C18287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rPr>
        <w:t>（4）资本批判与人的自由解放。</w:t>
      </w:r>
    </w:p>
    <w:p w14:paraId="29ED590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419E9C2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r>
        <w:rPr>
          <w:rFonts w:hint="eastAsia" w:ascii="宋体" w:hAnsi="宋体" w:eastAsia="宋体"/>
        </w:rPr>
        <w:t>兼用讨论法）</w:t>
      </w:r>
      <w:r>
        <w:rPr>
          <w:rFonts w:hint="eastAsia" w:ascii="宋体" w:hAnsi="宋体" w:eastAsia="宋体" w:cs="TimesNewRomanPSMT"/>
          <w:color w:val="000000"/>
          <w:kern w:val="0"/>
          <w:szCs w:val="21"/>
        </w:rPr>
        <w:t>。</w:t>
      </w:r>
    </w:p>
    <w:p w14:paraId="2DAC9FA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273FF4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12511366">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 New Roman"/>
          <w:sz w:val="24"/>
          <w:szCs w:val="24"/>
        </w:rPr>
        <w:t xml:space="preserve">第四章 </w:t>
      </w:r>
      <w:r>
        <w:rPr>
          <w:rFonts w:hint="eastAsia" w:ascii="黑体" w:hAnsi="黑体" w:eastAsia="黑体" w:cs="TimesNewRomanPSMT"/>
          <w:color w:val="000000"/>
          <w:kern w:val="0"/>
          <w:sz w:val="24"/>
          <w:szCs w:val="24"/>
        </w:rPr>
        <w:t>马克思、恩格斯对古代社会和东方社会发展道路的探索</w:t>
      </w:r>
    </w:p>
    <w:p w14:paraId="5C7F47B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01FDB8F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szCs w:val="21"/>
        </w:rPr>
        <w:t>学习与了解马克思恩格斯对“亚细亚生产方式”概念的历史分析、对俄国社会发展道路的研究和探索，以及马克思晚年对古代社会史的研究。</w:t>
      </w:r>
    </w:p>
    <w:p w14:paraId="651E1DC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C5BEDD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重点：人类学笔记和历史学笔记。</w:t>
      </w:r>
    </w:p>
    <w:p w14:paraId="46568C3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（2）难点：两种生产与历史唯物主义；跨越卡夫丁峡谷问题。</w:t>
      </w:r>
    </w:p>
    <w:p w14:paraId="004795F5">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3.</w:t>
      </w:r>
      <w:r>
        <w:rPr>
          <w:rFonts w:hint="eastAsia" w:ascii="宋体" w:hAnsi="宋体" w:eastAsia="宋体"/>
          <w:szCs w:val="21"/>
        </w:rPr>
        <w:t>教学内容</w:t>
      </w:r>
    </w:p>
    <w:p w14:paraId="5EC697A1">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（1）“亚细亚生产方式”概念的历史分析。</w:t>
      </w:r>
    </w:p>
    <w:p w14:paraId="40ACD7E7">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（2）对俄国社会发展道路的研究和探索。</w:t>
      </w:r>
    </w:p>
    <w:p w14:paraId="3F8441E7">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（3）马克思晚年对古代社会史的研究。</w:t>
      </w:r>
    </w:p>
    <w:p w14:paraId="1D920F00">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4.</w:t>
      </w:r>
      <w:r>
        <w:rPr>
          <w:rFonts w:hint="eastAsia" w:ascii="宋体" w:hAnsi="宋体" w:eastAsia="宋体"/>
          <w:szCs w:val="21"/>
        </w:rPr>
        <w:t xml:space="preserve">教学方法 </w:t>
      </w:r>
    </w:p>
    <w:p w14:paraId="2DAA390A">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讲授法（兼用讨论法）。</w:t>
      </w:r>
    </w:p>
    <w:p w14:paraId="3086D8FA">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5.</w:t>
      </w:r>
      <w:r>
        <w:rPr>
          <w:rFonts w:hint="eastAsia" w:ascii="宋体" w:hAnsi="宋体" w:eastAsia="宋体"/>
          <w:szCs w:val="21"/>
        </w:rPr>
        <w:t>教学评价</w:t>
      </w:r>
    </w:p>
    <w:p w14:paraId="79D93E8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29B09B7D">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第五章 </w:t>
      </w:r>
      <w:r>
        <w:rPr>
          <w:rFonts w:hint="eastAsia" w:ascii="黑体" w:hAnsi="黑体" w:eastAsia="黑体"/>
          <w:sz w:val="24"/>
          <w:szCs w:val="24"/>
        </w:rPr>
        <w:t>1</w:t>
      </w:r>
      <w:r>
        <w:rPr>
          <w:rFonts w:ascii="黑体" w:hAnsi="黑体" w:eastAsia="黑体"/>
          <w:sz w:val="24"/>
          <w:szCs w:val="24"/>
        </w:rPr>
        <w:t>9</w:t>
      </w:r>
      <w:r>
        <w:rPr>
          <w:rFonts w:hint="eastAsia" w:ascii="黑体" w:hAnsi="黑体" w:eastAsia="黑体"/>
          <w:sz w:val="24"/>
          <w:szCs w:val="24"/>
        </w:rPr>
        <w:t>世纪7</w:t>
      </w:r>
      <w:r>
        <w:rPr>
          <w:rFonts w:ascii="黑体" w:hAnsi="黑体" w:eastAsia="黑体"/>
          <w:sz w:val="24"/>
          <w:szCs w:val="24"/>
        </w:rPr>
        <w:t>0</w:t>
      </w:r>
      <w:r>
        <w:rPr>
          <w:rFonts w:hint="eastAsia" w:ascii="黑体" w:hAnsi="黑体" w:eastAsia="黑体"/>
          <w:sz w:val="24"/>
          <w:szCs w:val="24"/>
        </w:rPr>
        <w:t>年代中期以后恩格斯对马克思主义哲学的丰富和发展</w:t>
      </w:r>
    </w:p>
    <w:p w14:paraId="6E51BD1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34AAA86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学习并掌握《反杜林论》《自然辩证法》对马克思主义哲学基本原理的系统阐发；《家庭、私有制和国家的起源》对原始社会的研究和历史唯物主义的新贡献；《路德维希·费尔巴哈和德国古典哲学的终结》等论著对马克思主义哲学的总结和发展。</w:t>
      </w:r>
    </w:p>
    <w:p w14:paraId="260A74F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3CBCF81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（1）重点：唯物辩证法的基本特征和基本规律；国家的起源、本质和消亡；历史发展的规律和动力等</w:t>
      </w:r>
      <w:r>
        <w:rPr>
          <w:rFonts w:hint="eastAsia" w:ascii="宋体" w:hAnsi="宋体" w:eastAsia="宋体"/>
          <w:szCs w:val="21"/>
        </w:rPr>
        <w:t>。</w:t>
      </w:r>
    </w:p>
    <w:p w14:paraId="214AC72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（2）难点：无产阶级的道德观和平等观；物质生产和人自身的生产；政治上层建筑和社会意识的能动作用</w:t>
      </w:r>
      <w:r>
        <w:rPr>
          <w:rFonts w:hint="eastAsia" w:ascii="宋体" w:hAnsi="宋体" w:eastAsia="宋体"/>
          <w:szCs w:val="21"/>
        </w:rPr>
        <w:t>。</w:t>
      </w:r>
    </w:p>
    <w:p w14:paraId="62FF4D9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23FA74E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《反杜林论》《自然辩证法》对马克思主义哲学基本原理的系统阐发。</w:t>
      </w:r>
    </w:p>
    <w:p w14:paraId="47871170">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《家庭、私有制和国家的起源》对原始社会的研究和历史唯物主义的新贡献。</w:t>
      </w:r>
    </w:p>
    <w:p w14:paraId="2CA2D32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（3）《路德维希·费尔巴哈和德国古典哲学的终结》等论著对马克思主义哲学的总结和发展。</w:t>
      </w:r>
    </w:p>
    <w:p w14:paraId="583C4DE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446FA36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讲授法（兼用讨论法）。</w:t>
      </w:r>
    </w:p>
    <w:p w14:paraId="27BB5D2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CE31D0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31DECD23">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第六章 </w:t>
      </w:r>
      <w:r>
        <w:rPr>
          <w:rFonts w:hint="eastAsia" w:ascii="黑体" w:hAnsi="黑体" w:eastAsia="黑体"/>
          <w:sz w:val="24"/>
          <w:szCs w:val="24"/>
        </w:rPr>
        <w:t>1</w:t>
      </w:r>
      <w:r>
        <w:rPr>
          <w:rFonts w:ascii="黑体" w:hAnsi="黑体" w:eastAsia="黑体"/>
          <w:sz w:val="24"/>
          <w:szCs w:val="24"/>
        </w:rPr>
        <w:t>9</w:t>
      </w:r>
      <w:r>
        <w:rPr>
          <w:rFonts w:hint="eastAsia" w:ascii="黑体" w:hAnsi="黑体" w:eastAsia="黑体"/>
          <w:sz w:val="24"/>
          <w:szCs w:val="24"/>
        </w:rPr>
        <w:t>世纪2</w:t>
      </w:r>
      <w:r>
        <w:rPr>
          <w:rFonts w:ascii="黑体" w:hAnsi="黑体" w:eastAsia="黑体"/>
          <w:sz w:val="24"/>
          <w:szCs w:val="24"/>
        </w:rPr>
        <w:t>0</w:t>
      </w:r>
      <w:r>
        <w:rPr>
          <w:rFonts w:hint="eastAsia" w:ascii="黑体" w:hAnsi="黑体" w:eastAsia="黑体"/>
          <w:sz w:val="24"/>
          <w:szCs w:val="24"/>
        </w:rPr>
        <w:t>世纪之交欧洲的马克思主义哲学</w:t>
      </w:r>
    </w:p>
    <w:p w14:paraId="00482A1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5578463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学习并了解第二国际时期马克思主义哲学的曲折发展；考茨基的唯物史观研究及其理论错误；梅林和卢森堡的马克思主义哲学研究；拉法格和拉布里奥拉的马克思主义哲学研究；普列汉诺夫的马克思主义哲学研究。</w:t>
      </w:r>
    </w:p>
    <w:p w14:paraId="37F127A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29541AB0">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（1）重点：伯恩施坦的修正主义及其批判；考茨基的理论研究与错误；卢森堡的历史辩证法；拉法格的经济决定论；普列汉诺夫的历史唯物主义主张。</w:t>
      </w:r>
    </w:p>
    <w:p w14:paraId="3E108DC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（2）难点：对第二国际理论家的历史评价；普列汉诺夫的历史唯物主义观。</w:t>
      </w:r>
    </w:p>
    <w:p w14:paraId="03B688EF">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29E1845F">
      <w:pPr>
        <w:spacing w:line="360" w:lineRule="auto"/>
        <w:ind w:firstLine="420" w:firstLineChars="200"/>
        <w:jc w:val="left"/>
        <w:rPr>
          <w:rFonts w:ascii="宋体" w:hAnsi="宋体" w:eastAsia="宋体"/>
          <w:szCs w:val="21"/>
        </w:rPr>
      </w:pPr>
      <w:r>
        <w:rPr>
          <w:rFonts w:hint="eastAsia" w:ascii="宋体" w:hAnsi="宋体" w:eastAsia="宋体" w:cs="TimesNewRomanPSMT"/>
          <w:color w:val="000000"/>
          <w:kern w:val="0"/>
          <w:szCs w:val="21"/>
        </w:rPr>
        <w:t>（1）</w:t>
      </w:r>
      <w:r>
        <w:rPr>
          <w:rFonts w:hint="eastAsia" w:ascii="宋体" w:hAnsi="宋体" w:eastAsia="宋体"/>
          <w:szCs w:val="21"/>
        </w:rPr>
        <w:t>第二国际时期马克思主义哲学的曲折发展</w:t>
      </w:r>
    </w:p>
    <w:p w14:paraId="2028A09C">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考茨基的唯物史观研究及其理论错误</w:t>
      </w:r>
    </w:p>
    <w:p w14:paraId="3D4C0F3E">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（3）梅林和卢森堡的马克思主义哲学研究</w:t>
      </w:r>
    </w:p>
    <w:p w14:paraId="6B7EFED0">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（4）拉法格和拉布里奥拉的马克思主义哲学研究</w:t>
      </w:r>
    </w:p>
    <w:p w14:paraId="4391907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（5）普列汉诺夫的马克思主义哲学研究</w:t>
      </w:r>
    </w:p>
    <w:p w14:paraId="482D837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547D08D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w:t>
      </w:r>
      <w:r>
        <w:rPr>
          <w:rFonts w:hint="eastAsia" w:ascii="宋体" w:hAnsi="宋体" w:eastAsia="宋体"/>
        </w:rPr>
        <w:t>兼用讨论法）</w:t>
      </w:r>
      <w:r>
        <w:rPr>
          <w:rFonts w:hint="eastAsia" w:ascii="宋体" w:hAnsi="宋体" w:eastAsia="宋体" w:cs="TimesNewRomanPSMT"/>
          <w:color w:val="000000"/>
          <w:kern w:val="0"/>
          <w:szCs w:val="21"/>
        </w:rPr>
        <w:t>。</w:t>
      </w:r>
    </w:p>
    <w:p w14:paraId="4904A947">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EBF478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5978E2EB">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第七章 列宁对马克思主义哲学的新发展</w:t>
      </w:r>
    </w:p>
    <w:p w14:paraId="0254620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7743CE46">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了解时代变化与列宁对马克思主义哲学的初步运用、列宁哲学思想在十月革命后的丰富和发展；学习并掌握《唯物主义和经验批判主义》对辩证唯物主义认识论的捍卫和发展、《哲学笔记》对唯物辩证法的研究和发展、《帝国主义是资本主义的最高阶段》《国家与革命》对历史唯物主义基本原理的阐发与拓展。</w:t>
      </w:r>
    </w:p>
    <w:p w14:paraId="12C572E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663F0E8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（1）重点：以实践为基础的反映论和真理论；《哲学笔记》对辩证法的研究；国家与革命学说的总结与深化</w:t>
      </w:r>
      <w:r>
        <w:rPr>
          <w:rFonts w:hint="eastAsia" w:ascii="宋体" w:hAnsi="宋体" w:eastAsia="宋体"/>
          <w:szCs w:val="21"/>
        </w:rPr>
        <w:t>。</w:t>
      </w:r>
    </w:p>
    <w:p w14:paraId="02943AE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（2）难点：社会历史领域的唯物主义基本原理；《哲学笔记》三同一思思；世界经济政治发展不平衡规律</w:t>
      </w:r>
      <w:r>
        <w:rPr>
          <w:rFonts w:hint="eastAsia" w:ascii="宋体" w:hAnsi="宋体" w:eastAsia="宋体"/>
          <w:szCs w:val="21"/>
        </w:rPr>
        <w:t>。</w:t>
      </w:r>
    </w:p>
    <w:p w14:paraId="495AF08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3B3FE4A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时代变化与列宁对马克思主义哲学的初步运用</w:t>
      </w:r>
    </w:p>
    <w:p w14:paraId="129DC26C">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《唯物主义和经验批判主义》对辩证唯物主义认识论的捍卫和发展</w:t>
      </w:r>
    </w:p>
    <w:p w14:paraId="0632A77C">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（3）《哲学笔记》对唯物辩证法的研究和发展</w:t>
      </w:r>
    </w:p>
    <w:p w14:paraId="16C02ED6">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（4）《帝国主义是资本主义的最高阶段》《国家与革命》对历史唯物主义基本原理的阐发与拓展</w:t>
      </w:r>
    </w:p>
    <w:p w14:paraId="5CAD5B8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（5）列宁哲学思想在十月革命后的丰富和发展</w:t>
      </w:r>
    </w:p>
    <w:p w14:paraId="196C3DA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36FB934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讲授法（兼用讨论法）。</w:t>
      </w:r>
    </w:p>
    <w:p w14:paraId="5141F62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4D544D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6612DFD6">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第八章 </w:t>
      </w:r>
      <w:r>
        <w:rPr>
          <w:rFonts w:hint="eastAsia" w:ascii="黑体" w:hAnsi="黑体" w:eastAsia="黑体"/>
          <w:sz w:val="24"/>
          <w:szCs w:val="24"/>
        </w:rPr>
        <w:t>苏联、东欧各国的马克思主义哲学研究和探索</w:t>
      </w:r>
    </w:p>
    <w:p w14:paraId="42A0110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302EEEB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了解第二次世界大战前的苏联马克思主义哲学研究、二战至2</w:t>
      </w:r>
      <w:r>
        <w:rPr>
          <w:rFonts w:ascii="宋体" w:hAnsi="宋体" w:eastAsia="宋体"/>
          <w:szCs w:val="21"/>
        </w:rPr>
        <w:t>0</w:t>
      </w:r>
      <w:r>
        <w:rPr>
          <w:rFonts w:hint="eastAsia" w:ascii="宋体" w:hAnsi="宋体" w:eastAsia="宋体"/>
          <w:szCs w:val="21"/>
        </w:rPr>
        <w:t>世纪5</w:t>
      </w:r>
      <w:r>
        <w:rPr>
          <w:rFonts w:ascii="宋体" w:hAnsi="宋体" w:eastAsia="宋体"/>
          <w:szCs w:val="21"/>
        </w:rPr>
        <w:t>0</w:t>
      </w:r>
      <w:r>
        <w:rPr>
          <w:rFonts w:hint="eastAsia" w:ascii="宋体" w:hAnsi="宋体" w:eastAsia="宋体"/>
          <w:szCs w:val="21"/>
        </w:rPr>
        <w:t>年代中期的苏联马克思主义哲学、2</w:t>
      </w:r>
      <w:r>
        <w:rPr>
          <w:rFonts w:ascii="宋体" w:hAnsi="宋体" w:eastAsia="宋体"/>
          <w:szCs w:val="21"/>
        </w:rPr>
        <w:t>0</w:t>
      </w:r>
      <w:r>
        <w:rPr>
          <w:rFonts w:hint="eastAsia" w:ascii="宋体" w:hAnsi="宋体" w:eastAsia="宋体"/>
          <w:szCs w:val="21"/>
        </w:rPr>
        <w:t>世纪5</w:t>
      </w:r>
      <w:r>
        <w:rPr>
          <w:rFonts w:ascii="宋体" w:hAnsi="宋体" w:eastAsia="宋体"/>
          <w:szCs w:val="21"/>
        </w:rPr>
        <w:t>0</w:t>
      </w:r>
      <w:r>
        <w:rPr>
          <w:rFonts w:hint="eastAsia" w:ascii="宋体" w:hAnsi="宋体" w:eastAsia="宋体"/>
          <w:szCs w:val="21"/>
        </w:rPr>
        <w:t>年代中期之后的苏东马克思主义哲学研究</w:t>
      </w:r>
    </w:p>
    <w:p w14:paraId="1C84F55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31B7C4B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（1）重点：2</w:t>
      </w:r>
      <w:r>
        <w:rPr>
          <w:rFonts w:ascii="宋体" w:hAnsi="宋体" w:eastAsia="宋体" w:cs="TimesNewRomanPSMT"/>
          <w:color w:val="000000"/>
          <w:kern w:val="0"/>
          <w:szCs w:val="21"/>
        </w:rPr>
        <w:t>0</w:t>
      </w:r>
      <w:r>
        <w:rPr>
          <w:rFonts w:hint="eastAsia" w:ascii="宋体" w:hAnsi="宋体" w:eastAsia="宋体" w:cs="TimesNewRomanPSMT"/>
          <w:color w:val="000000"/>
          <w:kern w:val="0"/>
          <w:szCs w:val="21"/>
        </w:rPr>
        <w:t>世纪2</w:t>
      </w:r>
      <w:r>
        <w:rPr>
          <w:rFonts w:ascii="宋体" w:hAnsi="宋体" w:eastAsia="宋体" w:cs="TimesNewRomanPSMT"/>
          <w:color w:val="000000"/>
          <w:kern w:val="0"/>
          <w:szCs w:val="21"/>
        </w:rPr>
        <w:t>0</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30</w:t>
      </w:r>
      <w:r>
        <w:rPr>
          <w:rFonts w:hint="eastAsia" w:ascii="宋体" w:hAnsi="宋体" w:eastAsia="宋体" w:cs="TimesNewRomanPSMT"/>
          <w:color w:val="000000"/>
          <w:kern w:val="0"/>
          <w:szCs w:val="21"/>
        </w:rPr>
        <w:t>年代苏联哲学界的论争；斯大林的《论辩证唯物主义和历史唯物主义》；苏联马克思主义哲学的曲折发展</w:t>
      </w:r>
      <w:r>
        <w:rPr>
          <w:rFonts w:hint="eastAsia" w:ascii="宋体" w:hAnsi="宋体" w:eastAsia="宋体"/>
          <w:szCs w:val="21"/>
        </w:rPr>
        <w:t>。</w:t>
      </w:r>
    </w:p>
    <w:p w14:paraId="2D2D2D2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（2）难点：对斯大林教科书体系的评价；生物遗传学领域对摩尔根学派的批判</w:t>
      </w:r>
      <w:r>
        <w:rPr>
          <w:rFonts w:hint="eastAsia" w:ascii="宋体" w:hAnsi="宋体" w:eastAsia="宋体"/>
          <w:szCs w:val="21"/>
        </w:rPr>
        <w:t>。</w:t>
      </w:r>
    </w:p>
    <w:p w14:paraId="5BFCE4D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39513CF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第二次世界大战前的苏联马克思主义哲学研究。</w:t>
      </w:r>
    </w:p>
    <w:p w14:paraId="0E1A6BA3">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二战至2</w:t>
      </w:r>
      <w:r>
        <w:rPr>
          <w:rFonts w:ascii="宋体" w:hAnsi="宋体" w:eastAsia="宋体"/>
          <w:szCs w:val="21"/>
        </w:rPr>
        <w:t>0</w:t>
      </w:r>
      <w:r>
        <w:rPr>
          <w:rFonts w:hint="eastAsia" w:ascii="宋体" w:hAnsi="宋体" w:eastAsia="宋体"/>
          <w:szCs w:val="21"/>
        </w:rPr>
        <w:t>世纪5</w:t>
      </w:r>
      <w:r>
        <w:rPr>
          <w:rFonts w:ascii="宋体" w:hAnsi="宋体" w:eastAsia="宋体"/>
          <w:szCs w:val="21"/>
        </w:rPr>
        <w:t>0</w:t>
      </w:r>
      <w:r>
        <w:rPr>
          <w:rFonts w:hint="eastAsia" w:ascii="宋体" w:hAnsi="宋体" w:eastAsia="宋体"/>
          <w:szCs w:val="21"/>
        </w:rPr>
        <w:t>年代中期的苏联马克思主义哲学。</w:t>
      </w:r>
    </w:p>
    <w:p w14:paraId="2C5EDDDD">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（3）2</w:t>
      </w:r>
      <w:r>
        <w:rPr>
          <w:rFonts w:ascii="宋体" w:hAnsi="宋体" w:eastAsia="宋体"/>
          <w:szCs w:val="21"/>
        </w:rPr>
        <w:t>0</w:t>
      </w:r>
      <w:r>
        <w:rPr>
          <w:rFonts w:hint="eastAsia" w:ascii="宋体" w:hAnsi="宋体" w:eastAsia="宋体"/>
          <w:szCs w:val="21"/>
        </w:rPr>
        <w:t>世纪5</w:t>
      </w:r>
      <w:r>
        <w:rPr>
          <w:rFonts w:ascii="宋体" w:hAnsi="宋体" w:eastAsia="宋体"/>
          <w:szCs w:val="21"/>
        </w:rPr>
        <w:t>0</w:t>
      </w:r>
      <w:r>
        <w:rPr>
          <w:rFonts w:hint="eastAsia" w:ascii="宋体" w:hAnsi="宋体" w:eastAsia="宋体"/>
          <w:szCs w:val="21"/>
        </w:rPr>
        <w:t>年代中期之后的苏东马克思主义哲学研究。</w:t>
      </w:r>
    </w:p>
    <w:p w14:paraId="09A4AF7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543BB18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讲授法（兼用讨论法）。</w:t>
      </w:r>
    </w:p>
    <w:p w14:paraId="497C4ED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E5CFAD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3111D0DF">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第九章 </w:t>
      </w:r>
      <w:r>
        <w:rPr>
          <w:rFonts w:hint="eastAsia" w:ascii="黑体" w:hAnsi="黑体" w:eastAsia="黑体"/>
          <w:sz w:val="24"/>
          <w:szCs w:val="24"/>
        </w:rPr>
        <w:t>欧洲资本主义国家学者对马克思主义哲学的研究</w:t>
      </w:r>
    </w:p>
    <w:p w14:paraId="430F869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7AEDD98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了解法兰克福学派、结构主义学派、实证主义学派的基本情况与思想主张、了解当代国外马克思主义研究的前沿和趋势；学习并掌握早期西方马克思主义产生的历史背景、代表人物和思想观点。</w:t>
      </w:r>
    </w:p>
    <w:p w14:paraId="5C64309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0B25A90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（1）重点：</w:t>
      </w:r>
      <w:r>
        <w:rPr>
          <w:rFonts w:hint="eastAsia" w:ascii="宋体" w:hAnsi="宋体" w:eastAsia="宋体"/>
          <w:szCs w:val="21"/>
        </w:rPr>
        <w:t>早期西方马克思主义产生的历史背景、代表人物与基本主张；西方马克思主义发展的历史脉络与思想逻辑。</w:t>
      </w:r>
    </w:p>
    <w:p w14:paraId="55401F1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（2）难点：西方马克思主义的评价问题；当代国外马克思主义研究的前沿趋势</w:t>
      </w:r>
      <w:r>
        <w:rPr>
          <w:rFonts w:hint="eastAsia" w:ascii="宋体" w:hAnsi="宋体" w:eastAsia="宋体"/>
          <w:szCs w:val="21"/>
        </w:rPr>
        <w:t>。</w:t>
      </w:r>
    </w:p>
    <w:p w14:paraId="25227BD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23727B0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早期西方马克思主义的代表人物与思想观点</w:t>
      </w:r>
    </w:p>
    <w:p w14:paraId="7DC3847B">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法兰克福学派</w:t>
      </w:r>
    </w:p>
    <w:p w14:paraId="6A70204E">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（3）科学主义马克思主义流派</w:t>
      </w:r>
    </w:p>
    <w:p w14:paraId="2C6EB66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（4）当代国外马克思主义研究的前沿与趋势</w:t>
      </w:r>
    </w:p>
    <w:p w14:paraId="1A7C852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46D7670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讲授法（兼用讨论法）。</w:t>
      </w:r>
    </w:p>
    <w:p w14:paraId="710FC25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0CA0D8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506F6942">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第十章 </w:t>
      </w:r>
      <w:r>
        <w:rPr>
          <w:rFonts w:hint="eastAsia" w:ascii="黑体" w:hAnsi="黑体" w:eastAsia="黑体"/>
          <w:sz w:val="24"/>
          <w:szCs w:val="24"/>
        </w:rPr>
        <w:t>马克思主义哲学中国化的探索和研究</w:t>
      </w:r>
    </w:p>
    <w:p w14:paraId="4128CEF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19417CC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了解并掌握马克思主义哲学在中国的早期传播、马克思主义哲学中国化的探索以及新中国成立后马克思主义哲学在中国的传播与研究。</w:t>
      </w:r>
    </w:p>
    <w:p w14:paraId="479B80B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4F41AD9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（1）重点：李大钊、陈独秀、瞿秋白与马克思主义哲学在中国的早期传播；李达、艾思奇对马克思主义哲学中国化、大众化的贡献；新中国成立后哲学界关于马克思主义哲学若干理论问题的探讨</w:t>
      </w:r>
      <w:r>
        <w:rPr>
          <w:rFonts w:hint="eastAsia" w:ascii="宋体" w:hAnsi="宋体" w:eastAsia="宋体"/>
          <w:szCs w:val="21"/>
        </w:rPr>
        <w:t>。</w:t>
      </w:r>
    </w:p>
    <w:p w14:paraId="5FD9639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（2）难点：马克思主义及其哲学中国化的提出；改革开放以来马克思主义研究的新进展</w:t>
      </w:r>
      <w:r>
        <w:rPr>
          <w:rFonts w:hint="eastAsia" w:ascii="宋体" w:hAnsi="宋体" w:eastAsia="宋体"/>
          <w:szCs w:val="21"/>
        </w:rPr>
        <w:t>。</w:t>
      </w:r>
    </w:p>
    <w:p w14:paraId="1062DFF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6525A9D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马克思主义哲学在中国的早期传播</w:t>
      </w:r>
    </w:p>
    <w:p w14:paraId="683B3A80">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马克思主义哲学中国化的探索</w:t>
      </w:r>
    </w:p>
    <w:p w14:paraId="344572FC">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（3）新中国成立后马克思主义哲学在中国的传播与研究</w:t>
      </w:r>
    </w:p>
    <w:p w14:paraId="0EFD076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3BC83E9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讲授法（兼用讨论法）。</w:t>
      </w:r>
    </w:p>
    <w:p w14:paraId="577A494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EE5B8B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79A10706">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第十一章 </w:t>
      </w:r>
      <w:r>
        <w:rPr>
          <w:rFonts w:hint="eastAsia" w:ascii="黑体" w:hAnsi="黑体" w:eastAsia="黑体"/>
          <w:sz w:val="24"/>
          <w:szCs w:val="24"/>
        </w:rPr>
        <w:t>毛泽东哲学思想是马克思主义哲学中国化的伟大成果</w:t>
      </w:r>
    </w:p>
    <w:p w14:paraId="3710730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5DF32C4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学习并掌握毛泽东哲学思想的形成；毛泽东哲学思想在新民主主义革命实践中的运用与发展；毛泽东哲学思想在社会主义建设时期的运用与发展。</w:t>
      </w:r>
    </w:p>
    <w:p w14:paraId="4F50EC3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48AD7D1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（1）重点：毛泽东哲学思想的形成；《矛盾论》、《实践论》的理论贡献；实事求是的思想路线；新民主义革命和国家学说</w:t>
      </w:r>
      <w:r>
        <w:rPr>
          <w:rFonts w:hint="eastAsia" w:ascii="宋体" w:hAnsi="宋体" w:eastAsia="宋体"/>
          <w:szCs w:val="21"/>
        </w:rPr>
        <w:t>。</w:t>
      </w:r>
    </w:p>
    <w:p w14:paraId="5AC426B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（2）难点：中国革命特殊道路思想的形成；唯物辩证法的实际运用；中国社会主义社会的矛盾运动规律。</w:t>
      </w:r>
      <w:r>
        <w:rPr>
          <w:rFonts w:hint="eastAsia" w:ascii="宋体" w:hAnsi="宋体" w:eastAsia="宋体"/>
          <w:szCs w:val="21"/>
        </w:rPr>
        <w:t>。</w:t>
      </w:r>
    </w:p>
    <w:p w14:paraId="6334063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7FD4CDB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毛泽东哲学思想的形成。</w:t>
      </w:r>
    </w:p>
    <w:p w14:paraId="7E5C438B">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毛泽东哲学思想在新民主主义革命实践中的运用与发展。</w:t>
      </w:r>
    </w:p>
    <w:p w14:paraId="6A84D867">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（3）毛泽东哲学思想在社会主义建设时期的运用与发展。</w:t>
      </w:r>
    </w:p>
    <w:p w14:paraId="078C9FFA">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639BCF4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讲授法（兼用讨论法）。</w:t>
      </w:r>
    </w:p>
    <w:p w14:paraId="4922976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171AE7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2782C66C">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第十二章 </w:t>
      </w:r>
      <w:r>
        <w:rPr>
          <w:rFonts w:hint="eastAsia" w:ascii="黑体" w:hAnsi="黑体" w:eastAsia="黑体"/>
          <w:sz w:val="24"/>
          <w:szCs w:val="24"/>
        </w:rPr>
        <w:t>中国特色社会主义理论体系哲学思想</w:t>
      </w:r>
    </w:p>
    <w:p w14:paraId="21B1633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7C2B4ED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学习并掌握中国特色社会主义理论体系哲学思想的形成与发展；邓小平理论中的哲学思想；“三个代表”重要思想中的哲学思想；科学发展观中的哲学思想。</w:t>
      </w:r>
    </w:p>
    <w:p w14:paraId="12B1964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287C3C3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（1）重点：中国特色社会主义理论体系哲学思想的理论来源与实践基础、形成发展过程、哲学贡献与指导意义</w:t>
      </w:r>
      <w:r>
        <w:rPr>
          <w:rFonts w:hint="eastAsia" w:ascii="宋体" w:hAnsi="宋体" w:eastAsia="宋体"/>
          <w:szCs w:val="21"/>
        </w:rPr>
        <w:t>。</w:t>
      </w:r>
    </w:p>
    <w:p w14:paraId="27953F6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（2）难点：实事求是、一切从实际出发的思想路线；走有中国特色的社会主义建设道路；中国新现代性问题</w:t>
      </w:r>
      <w:r>
        <w:rPr>
          <w:rFonts w:hint="eastAsia" w:ascii="宋体" w:hAnsi="宋体" w:eastAsia="宋体"/>
          <w:szCs w:val="21"/>
        </w:rPr>
        <w:t>。</w:t>
      </w:r>
    </w:p>
    <w:p w14:paraId="7FAE160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0465F76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中国特色社会主义理论体系哲学思想的形成与发展。</w:t>
      </w:r>
    </w:p>
    <w:p w14:paraId="37F48BA1">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邓小平理论中的哲学思想。</w:t>
      </w:r>
    </w:p>
    <w:p w14:paraId="3EE33909">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（3）“三个代表”重要思想中的哲学思想。</w:t>
      </w:r>
    </w:p>
    <w:p w14:paraId="48232F9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（4）科学发展观中的哲学思想。</w:t>
      </w:r>
    </w:p>
    <w:p w14:paraId="30AC03A4">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7661125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讲授法（兼用讨论法）。</w:t>
      </w:r>
    </w:p>
    <w:p w14:paraId="5C6878D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C9FC6D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7771CE1E">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第十三章 </w:t>
      </w:r>
      <w:r>
        <w:rPr>
          <w:rFonts w:hint="eastAsia" w:ascii="黑体" w:hAnsi="黑体" w:eastAsia="黑体"/>
          <w:sz w:val="24"/>
          <w:szCs w:val="24"/>
        </w:rPr>
        <w:t>习近平新时代中国特色社会主义思想对马克思主义哲学的创造性运用与发展</w:t>
      </w:r>
    </w:p>
    <w:p w14:paraId="5AD2C099">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教学目标</w:t>
      </w:r>
    </w:p>
    <w:p w14:paraId="648A6B99">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学习并掌握社会主要矛盾新认识；坚持以人民为中心的根本立场；发展理念的重大创新；推动构建人类命运共同体；治国理政的科学方法论。</w:t>
      </w:r>
    </w:p>
    <w:p w14:paraId="7F9ECB0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教学重难点</w:t>
      </w:r>
    </w:p>
    <w:p w14:paraId="02D2875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（1）重点：社会主要矛盾的变化；新发展理念的科学内涵；人类命运共同体</w:t>
      </w:r>
      <w:r>
        <w:rPr>
          <w:rFonts w:hint="eastAsia" w:ascii="宋体" w:hAnsi="宋体" w:eastAsia="宋体"/>
          <w:szCs w:val="21"/>
        </w:rPr>
        <w:t>。</w:t>
      </w:r>
    </w:p>
    <w:p w14:paraId="155269B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（2）难点：治国理政的科学方法</w:t>
      </w:r>
      <w:r>
        <w:rPr>
          <w:rFonts w:hint="eastAsia" w:ascii="宋体" w:hAnsi="宋体" w:eastAsia="宋体"/>
          <w:szCs w:val="21"/>
        </w:rPr>
        <w:t>。</w:t>
      </w:r>
    </w:p>
    <w:p w14:paraId="6B77BF78">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教学内容</w:t>
      </w:r>
    </w:p>
    <w:p w14:paraId="5B3F775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社会主要矛盾新认识。</w:t>
      </w:r>
    </w:p>
    <w:p w14:paraId="231C0B48">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坚持以人民为中心的根本立场。</w:t>
      </w:r>
    </w:p>
    <w:p w14:paraId="65F681E3">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（3）发展理念的重大创新。</w:t>
      </w:r>
    </w:p>
    <w:p w14:paraId="3500CD5C">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（4）推动构建人类命运共同体。</w:t>
      </w:r>
    </w:p>
    <w:p w14:paraId="0B1F20E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szCs w:val="21"/>
        </w:rPr>
        <w:t>（5）治国理政的科学方法论。</w:t>
      </w:r>
    </w:p>
    <w:p w14:paraId="5827639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14:paraId="5A8CEBA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讲授法（兼用讨论法）。</w:t>
      </w:r>
    </w:p>
    <w:p w14:paraId="3E9698FD">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C16A7B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以随堂反馈和课后评价的方式来检验教学效果。</w:t>
      </w:r>
    </w:p>
    <w:p w14:paraId="29D2EE46">
      <w:pPr>
        <w:widowControl/>
        <w:spacing w:before="156" w:beforeLines="50" w:after="156" w:afterLines="50"/>
        <w:ind w:firstLine="420" w:firstLineChars="200"/>
        <w:jc w:val="left"/>
        <w:rPr>
          <w:rFonts w:ascii="宋体" w:hAnsi="宋体" w:eastAsia="宋体" w:cs="TimesNewRomanPSMT"/>
          <w:color w:val="000000"/>
          <w:kern w:val="0"/>
          <w:szCs w:val="21"/>
        </w:rPr>
      </w:pPr>
    </w:p>
    <w:p w14:paraId="24620FA3">
      <w:pPr>
        <w:widowControl/>
        <w:spacing w:before="156" w:beforeLines="50" w:after="156" w:afterLines="50"/>
        <w:ind w:firstLine="562" w:firstLineChars="200"/>
        <w:jc w:val="left"/>
      </w:pPr>
      <w:r>
        <w:rPr>
          <w:rFonts w:hint="eastAsia" w:ascii="黑体" w:hAnsi="黑体" w:eastAsia="黑体"/>
          <w:b/>
          <w:sz w:val="28"/>
          <w:szCs w:val="28"/>
        </w:rPr>
        <w:t>四、学时分配</w:t>
      </w:r>
    </w:p>
    <w:p w14:paraId="749740BB">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2609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7FBDEC8">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34E16DC6">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223E705A">
            <w:pPr>
              <w:widowControl/>
              <w:spacing w:before="156" w:beforeLines="50" w:after="156" w:afterLines="50"/>
              <w:jc w:val="center"/>
              <w:rPr>
                <w:rFonts w:ascii="宋体" w:hAnsi="宋体" w:eastAsia="宋体"/>
              </w:rPr>
            </w:pPr>
            <w:r>
              <w:rPr>
                <w:rFonts w:hint="eastAsia" w:ascii="宋体" w:hAnsi="宋体" w:eastAsia="宋体"/>
              </w:rPr>
              <w:t>学时分配</w:t>
            </w:r>
          </w:p>
          <w:p w14:paraId="0F5EB734">
            <w:pPr>
              <w:widowControl/>
              <w:spacing w:before="156" w:beforeLines="50" w:after="156" w:afterLines="50"/>
              <w:jc w:val="center"/>
              <w:rPr>
                <w:rFonts w:ascii="宋体" w:hAnsi="宋体" w:eastAsia="宋体"/>
              </w:rPr>
            </w:pPr>
          </w:p>
        </w:tc>
      </w:tr>
      <w:tr w14:paraId="14BA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03F38C5">
            <w:pPr>
              <w:widowControl/>
              <w:spacing w:before="156" w:beforeLines="50" w:after="156" w:afterLines="50"/>
              <w:ind w:firstLine="480" w:firstLineChars="200"/>
              <w:jc w:val="center"/>
              <w:rPr>
                <w:bCs/>
              </w:rPr>
            </w:pPr>
            <w:r>
              <w:rPr>
                <w:rFonts w:hint="eastAsia" w:ascii="黑体" w:hAnsi="黑体" w:eastAsia="黑体" w:cs="Times New Roman"/>
                <w:bCs/>
                <w:sz w:val="24"/>
                <w:szCs w:val="24"/>
              </w:rPr>
              <w:t>导论</w:t>
            </w:r>
          </w:p>
        </w:tc>
        <w:tc>
          <w:tcPr>
            <w:tcW w:w="2765" w:type="dxa"/>
            <w:vAlign w:val="center"/>
          </w:tcPr>
          <w:p w14:paraId="18D31F53">
            <w:pPr>
              <w:spacing w:line="360" w:lineRule="auto"/>
              <w:jc w:val="left"/>
              <w:rPr>
                <w:rFonts w:ascii="宋体" w:hAnsi="宋体" w:eastAsia="宋体"/>
                <w:szCs w:val="21"/>
              </w:rPr>
            </w:pPr>
            <w:r>
              <w:rPr>
                <w:rFonts w:hint="eastAsia" w:ascii="宋体" w:hAnsi="宋体" w:eastAsia="宋体"/>
                <w:szCs w:val="21"/>
              </w:rPr>
              <w:t>（1）马克思主义哲学式的研究对象和学科特点</w:t>
            </w:r>
          </w:p>
          <w:p w14:paraId="0135F343">
            <w:pPr>
              <w:spacing w:line="360" w:lineRule="auto"/>
              <w:jc w:val="left"/>
              <w:rPr>
                <w:rFonts w:ascii="宋体" w:hAnsi="宋体" w:eastAsia="宋体"/>
                <w:szCs w:val="21"/>
              </w:rPr>
            </w:pPr>
            <w:r>
              <w:rPr>
                <w:rFonts w:hint="eastAsia" w:ascii="宋体" w:hAnsi="宋体" w:eastAsia="宋体"/>
                <w:szCs w:val="21"/>
              </w:rPr>
              <w:t>（2）马克思主义哲学的发展阶段</w:t>
            </w:r>
          </w:p>
          <w:p w14:paraId="315080EC">
            <w:pPr>
              <w:widowControl/>
              <w:spacing w:before="156" w:beforeLines="50" w:after="156" w:afterLines="50"/>
              <w:jc w:val="left"/>
              <w:rPr>
                <w:rFonts w:ascii="宋体" w:hAnsi="宋体" w:eastAsia="宋体"/>
                <w:szCs w:val="21"/>
              </w:rPr>
            </w:pPr>
            <w:r>
              <w:rPr>
                <w:rFonts w:hint="eastAsia" w:ascii="宋体" w:hAnsi="宋体" w:eastAsia="宋体"/>
                <w:szCs w:val="21"/>
              </w:rPr>
              <w:t>（3）学习马克思主义哲学史的意义和方法</w:t>
            </w:r>
          </w:p>
        </w:tc>
        <w:tc>
          <w:tcPr>
            <w:tcW w:w="2766" w:type="dxa"/>
            <w:vAlign w:val="center"/>
          </w:tcPr>
          <w:p w14:paraId="739193ED">
            <w:pPr>
              <w:widowControl/>
              <w:spacing w:before="156" w:beforeLines="50" w:after="156" w:afterLines="50"/>
              <w:jc w:val="left"/>
              <w:rPr>
                <w:rFonts w:ascii="宋体" w:hAnsi="宋体" w:eastAsia="宋体"/>
              </w:rPr>
            </w:pPr>
            <w:r>
              <w:rPr>
                <w:rFonts w:hint="eastAsia" w:ascii="宋体" w:hAnsi="宋体" w:eastAsia="宋体"/>
              </w:rPr>
              <w:t>2</w:t>
            </w:r>
          </w:p>
        </w:tc>
      </w:tr>
      <w:tr w14:paraId="373C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7C2EAC3">
            <w:pPr>
              <w:spacing w:line="360" w:lineRule="auto"/>
              <w:ind w:firstLine="480" w:firstLineChars="200"/>
              <w:rPr>
                <w:rFonts w:ascii="黑体" w:hAnsi="黑体" w:eastAsia="黑体" w:cs="宋体"/>
                <w:color w:val="000000"/>
                <w:kern w:val="0"/>
                <w:sz w:val="24"/>
                <w:szCs w:val="24"/>
              </w:rPr>
            </w:pPr>
            <w:r>
              <w:rPr>
                <w:rFonts w:hint="eastAsia" w:ascii="黑体" w:hAnsi="黑体" w:eastAsia="黑体" w:cs="Times New Roman"/>
                <w:sz w:val="24"/>
                <w:szCs w:val="24"/>
              </w:rPr>
              <w:t xml:space="preserve">第一章 </w:t>
            </w:r>
            <w:r>
              <w:rPr>
                <w:rFonts w:hint="eastAsia" w:ascii="黑体" w:hAnsi="黑体" w:eastAsia="黑体"/>
                <w:sz w:val="24"/>
                <w:szCs w:val="24"/>
              </w:rPr>
              <w:t>马克思主义哲学的形成和哲学的革命</w:t>
            </w:r>
          </w:p>
        </w:tc>
        <w:tc>
          <w:tcPr>
            <w:tcW w:w="2765" w:type="dxa"/>
            <w:vAlign w:val="center"/>
          </w:tcPr>
          <w:p w14:paraId="0A54813F">
            <w:pPr>
              <w:spacing w:line="360" w:lineRule="auto"/>
              <w:jc w:val="left"/>
              <w:rPr>
                <w:rFonts w:ascii="宋体" w:hAnsi="宋体" w:eastAsia="宋体"/>
                <w:szCs w:val="21"/>
              </w:rPr>
            </w:pPr>
            <w:r>
              <w:rPr>
                <w:rFonts w:hint="eastAsia" w:ascii="宋体" w:hAnsi="宋体" w:eastAsia="宋体"/>
                <w:szCs w:val="21"/>
              </w:rPr>
              <w:t>（1）马克思主义哲学产生的时代背景和理论渊源</w:t>
            </w:r>
          </w:p>
          <w:p w14:paraId="50A1CBC5">
            <w:pPr>
              <w:spacing w:line="360" w:lineRule="auto"/>
              <w:jc w:val="left"/>
              <w:rPr>
                <w:rFonts w:ascii="宋体" w:hAnsi="宋体" w:eastAsia="宋体"/>
                <w:szCs w:val="21"/>
              </w:rPr>
            </w:pPr>
            <w:r>
              <w:rPr>
                <w:rFonts w:hint="eastAsia" w:ascii="宋体" w:hAnsi="宋体" w:eastAsia="宋体"/>
                <w:szCs w:val="21"/>
              </w:rPr>
              <w:t>（2）马克思恩格斯世界观的转变过程。</w:t>
            </w:r>
          </w:p>
          <w:p w14:paraId="20E144CE">
            <w:pPr>
              <w:widowControl/>
              <w:spacing w:before="156" w:beforeLines="50" w:after="156" w:afterLines="50"/>
              <w:jc w:val="left"/>
              <w:rPr>
                <w:rFonts w:ascii="宋体" w:hAnsi="宋体" w:eastAsia="宋体"/>
                <w:szCs w:val="21"/>
              </w:rPr>
            </w:pPr>
            <w:r>
              <w:rPr>
                <w:rFonts w:hint="eastAsia" w:ascii="宋体" w:hAnsi="宋体" w:eastAsia="宋体"/>
                <w:szCs w:val="21"/>
              </w:rPr>
              <w:t>（3）马克思主义哲学的基本形成和公开问世。</w:t>
            </w:r>
          </w:p>
        </w:tc>
        <w:tc>
          <w:tcPr>
            <w:tcW w:w="2766" w:type="dxa"/>
            <w:vAlign w:val="center"/>
          </w:tcPr>
          <w:p w14:paraId="322B35BA">
            <w:pPr>
              <w:widowControl/>
              <w:spacing w:before="156" w:beforeLines="50" w:after="156" w:afterLines="50"/>
              <w:jc w:val="left"/>
              <w:rPr>
                <w:rFonts w:ascii="宋体" w:hAnsi="宋体" w:eastAsia="宋体"/>
              </w:rPr>
            </w:pPr>
            <w:r>
              <w:rPr>
                <w:rFonts w:hint="eastAsia" w:ascii="宋体" w:hAnsi="宋体" w:eastAsia="宋体"/>
              </w:rPr>
              <w:t>6</w:t>
            </w:r>
          </w:p>
        </w:tc>
      </w:tr>
      <w:tr w14:paraId="1C02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5D511FB">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 New Roman"/>
                <w:sz w:val="24"/>
                <w:szCs w:val="24"/>
              </w:rPr>
              <w:t xml:space="preserve">第二章 </w:t>
            </w:r>
            <w:r>
              <w:rPr>
                <w:rFonts w:hint="eastAsia" w:ascii="黑体" w:hAnsi="黑体" w:eastAsia="黑体" w:cs="TimesNewRomanPSMT"/>
                <w:color w:val="000000"/>
                <w:kern w:val="0"/>
                <w:sz w:val="24"/>
                <w:szCs w:val="24"/>
              </w:rPr>
              <w:t>马克思、恩格斯对欧洲革命经验的哲学分析与总结</w:t>
            </w:r>
          </w:p>
        </w:tc>
        <w:tc>
          <w:tcPr>
            <w:tcW w:w="2765" w:type="dxa"/>
            <w:vAlign w:val="center"/>
          </w:tcPr>
          <w:p w14:paraId="3EC41549">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（1）对1</w:t>
            </w:r>
            <w:r>
              <w:rPr>
                <w:rFonts w:ascii="宋体" w:hAnsi="宋体" w:eastAsia="宋体" w:cs="TimesNewRomanPSMT"/>
                <w:color w:val="000000"/>
                <w:kern w:val="0"/>
                <w:szCs w:val="21"/>
              </w:rPr>
              <w:t>848</w:t>
            </w:r>
            <w:r>
              <w:rPr>
                <w:rFonts w:hint="eastAsia" w:ascii="宋体" w:hAnsi="宋体" w:eastAsia="宋体" w:cs="TimesNewRomanPSMT"/>
                <w:color w:val="000000"/>
                <w:kern w:val="0"/>
                <w:szCs w:val="21"/>
              </w:rPr>
              <w:t>年欧洲革命经验的总结</w:t>
            </w:r>
          </w:p>
          <w:p w14:paraId="6170A817">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（2）对巴黎公社经验的总结。</w:t>
            </w:r>
          </w:p>
          <w:p w14:paraId="06B63690">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（3）对各种机会主义的批判。</w:t>
            </w:r>
          </w:p>
        </w:tc>
        <w:tc>
          <w:tcPr>
            <w:tcW w:w="2766" w:type="dxa"/>
            <w:vAlign w:val="center"/>
          </w:tcPr>
          <w:p w14:paraId="4FBAE182">
            <w:pPr>
              <w:widowControl/>
              <w:spacing w:before="156" w:beforeLines="50" w:after="156" w:afterLines="50"/>
              <w:jc w:val="left"/>
              <w:rPr>
                <w:rFonts w:ascii="宋体" w:hAnsi="宋体" w:eastAsia="宋体"/>
              </w:rPr>
            </w:pPr>
            <w:r>
              <w:rPr>
                <w:rFonts w:hint="eastAsia" w:ascii="宋体" w:hAnsi="宋体" w:eastAsia="宋体"/>
              </w:rPr>
              <w:t>2</w:t>
            </w:r>
          </w:p>
        </w:tc>
      </w:tr>
      <w:tr w14:paraId="3F84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67F5E5D">
            <w:pPr>
              <w:widowControl/>
              <w:spacing w:before="156" w:beforeLines="50" w:after="156" w:afterLines="50"/>
              <w:ind w:firstLine="480" w:firstLineChars="200"/>
              <w:jc w:val="left"/>
              <w:rPr>
                <w:rFonts w:ascii="黑体" w:hAnsi="黑体" w:eastAsia="黑体"/>
                <w:sz w:val="24"/>
                <w:szCs w:val="24"/>
              </w:rPr>
            </w:pPr>
            <w:r>
              <w:rPr>
                <w:rFonts w:hint="eastAsia" w:ascii="黑体" w:hAnsi="黑体" w:eastAsia="黑体" w:cs="Times New Roman"/>
                <w:sz w:val="24"/>
                <w:szCs w:val="24"/>
              </w:rPr>
              <w:t>第三章 政治经济学批判与马克思主义哲学的发展</w:t>
            </w:r>
          </w:p>
        </w:tc>
        <w:tc>
          <w:tcPr>
            <w:tcW w:w="2765" w:type="dxa"/>
            <w:vAlign w:val="center"/>
          </w:tcPr>
          <w:p w14:paraId="59CEA527">
            <w:pPr>
              <w:widowControl/>
              <w:spacing w:before="156" w:beforeLines="50" w:after="156" w:afterLines="50"/>
              <w:jc w:val="left"/>
              <w:rPr>
                <w:rFonts w:ascii="宋体" w:hAnsi="宋体" w:eastAsia="宋体"/>
              </w:rPr>
            </w:pPr>
            <w:r>
              <w:rPr>
                <w:rFonts w:hint="eastAsia" w:ascii="宋体" w:hAnsi="宋体" w:eastAsia="宋体" w:cs="TimesNewRomanPSMT"/>
                <w:color w:val="000000"/>
                <w:kern w:val="0"/>
                <w:szCs w:val="21"/>
              </w:rPr>
              <w:t>（1）</w:t>
            </w:r>
            <w:r>
              <w:rPr>
                <w:rFonts w:hint="eastAsia" w:ascii="宋体" w:hAnsi="宋体" w:eastAsia="宋体"/>
              </w:rPr>
              <w:t>《资本论》及其手稿的写作过程和意义。</w:t>
            </w:r>
          </w:p>
          <w:p w14:paraId="117F395E">
            <w:pPr>
              <w:widowControl/>
              <w:spacing w:before="156" w:beforeLines="50" w:after="156" w:afterLines="50"/>
              <w:jc w:val="left"/>
              <w:rPr>
                <w:rFonts w:ascii="宋体" w:hAnsi="宋体" w:eastAsia="宋体"/>
              </w:rPr>
            </w:pPr>
            <w:r>
              <w:rPr>
                <w:rFonts w:hint="eastAsia" w:ascii="宋体" w:hAnsi="宋体" w:eastAsia="宋体" w:cs="TimesNewRomanPSMT"/>
                <w:color w:val="000000"/>
                <w:kern w:val="0"/>
                <w:szCs w:val="21"/>
              </w:rPr>
              <w:t>（2）</w:t>
            </w:r>
            <w:r>
              <w:rPr>
                <w:rFonts w:hint="eastAsia" w:ascii="宋体" w:hAnsi="宋体" w:eastAsia="宋体"/>
              </w:rPr>
              <w:t>政治经济学批判中的哲学方法。</w:t>
            </w:r>
          </w:p>
          <w:p w14:paraId="0C85E623">
            <w:pPr>
              <w:widowControl/>
              <w:spacing w:before="156" w:beforeLines="50" w:after="156" w:afterLines="50"/>
              <w:jc w:val="left"/>
              <w:rPr>
                <w:rFonts w:ascii="宋体" w:hAnsi="宋体" w:eastAsia="宋体"/>
              </w:rPr>
            </w:pPr>
            <w:r>
              <w:rPr>
                <w:rFonts w:hint="eastAsia" w:ascii="宋体" w:hAnsi="宋体" w:eastAsia="宋体"/>
              </w:rPr>
              <w:t>（3）唯物史观的论证、丰富和发展。</w:t>
            </w:r>
          </w:p>
          <w:p w14:paraId="2E9C38F8">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rPr>
              <w:t>（4）资本批判与人的自由解放。</w:t>
            </w:r>
          </w:p>
        </w:tc>
        <w:tc>
          <w:tcPr>
            <w:tcW w:w="2766" w:type="dxa"/>
            <w:vAlign w:val="center"/>
          </w:tcPr>
          <w:p w14:paraId="23A66C6F">
            <w:pPr>
              <w:widowControl/>
              <w:spacing w:before="156" w:beforeLines="50" w:after="156" w:afterLines="50"/>
              <w:jc w:val="left"/>
              <w:rPr>
                <w:rFonts w:ascii="宋体" w:hAnsi="宋体" w:eastAsia="宋体"/>
              </w:rPr>
            </w:pPr>
            <w:r>
              <w:rPr>
                <w:rFonts w:hint="eastAsia" w:ascii="宋体" w:hAnsi="宋体" w:eastAsia="宋体"/>
              </w:rPr>
              <w:t>6</w:t>
            </w:r>
          </w:p>
        </w:tc>
      </w:tr>
      <w:tr w14:paraId="00E4E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A9C5D1D">
            <w:pPr>
              <w:widowControl/>
              <w:spacing w:before="156" w:beforeLines="50" w:after="156" w:afterLines="50"/>
              <w:ind w:firstLine="480" w:firstLineChars="200"/>
              <w:jc w:val="left"/>
              <w:rPr>
                <w:rFonts w:ascii="黑体" w:hAnsi="黑体" w:eastAsia="黑体" w:cs="TimesNewRomanPSMT"/>
                <w:color w:val="000000"/>
                <w:kern w:val="0"/>
                <w:sz w:val="24"/>
                <w:szCs w:val="24"/>
              </w:rPr>
            </w:pPr>
            <w:r>
              <w:rPr>
                <w:rFonts w:hint="eastAsia" w:ascii="黑体" w:hAnsi="黑体" w:eastAsia="黑体" w:cs="Times New Roman"/>
                <w:sz w:val="24"/>
                <w:szCs w:val="24"/>
              </w:rPr>
              <w:t xml:space="preserve">第四章 </w:t>
            </w:r>
            <w:r>
              <w:rPr>
                <w:rFonts w:hint="eastAsia" w:ascii="黑体" w:hAnsi="黑体" w:eastAsia="黑体" w:cs="TimesNewRomanPSMT"/>
                <w:color w:val="000000"/>
                <w:kern w:val="0"/>
                <w:sz w:val="24"/>
                <w:szCs w:val="24"/>
              </w:rPr>
              <w:t>马克思、恩格斯对古代社会和东方社会发展道路的探索</w:t>
            </w:r>
          </w:p>
        </w:tc>
        <w:tc>
          <w:tcPr>
            <w:tcW w:w="2765" w:type="dxa"/>
            <w:vAlign w:val="center"/>
          </w:tcPr>
          <w:p w14:paraId="0E56BC0D">
            <w:pPr>
              <w:widowControl/>
              <w:spacing w:before="156" w:beforeLines="50" w:after="156" w:afterLines="50"/>
              <w:jc w:val="left"/>
              <w:rPr>
                <w:rFonts w:ascii="宋体" w:hAnsi="宋体" w:eastAsia="宋体"/>
                <w:szCs w:val="21"/>
              </w:rPr>
            </w:pPr>
            <w:r>
              <w:rPr>
                <w:rFonts w:hint="eastAsia" w:ascii="宋体" w:hAnsi="宋体" w:eastAsia="宋体"/>
                <w:szCs w:val="21"/>
              </w:rPr>
              <w:t>（1）“亚细亚生产方式”概念的历史分析。</w:t>
            </w:r>
          </w:p>
          <w:p w14:paraId="23AD0EA6">
            <w:pPr>
              <w:widowControl/>
              <w:spacing w:before="156" w:beforeLines="50" w:after="156" w:afterLines="50"/>
              <w:jc w:val="left"/>
              <w:rPr>
                <w:rFonts w:ascii="宋体" w:hAnsi="宋体" w:eastAsia="宋体"/>
                <w:szCs w:val="21"/>
              </w:rPr>
            </w:pPr>
            <w:r>
              <w:rPr>
                <w:rFonts w:hint="eastAsia" w:ascii="宋体" w:hAnsi="宋体" w:eastAsia="宋体"/>
                <w:szCs w:val="21"/>
              </w:rPr>
              <w:t>（2）对俄国社会发展道路的研究和探索。</w:t>
            </w:r>
          </w:p>
          <w:p w14:paraId="5B917E96">
            <w:pPr>
              <w:widowControl/>
              <w:spacing w:before="156" w:beforeLines="50" w:after="156" w:afterLines="50"/>
              <w:jc w:val="left"/>
              <w:rPr>
                <w:rFonts w:ascii="宋体" w:hAnsi="宋体" w:eastAsia="宋体"/>
                <w:szCs w:val="21"/>
              </w:rPr>
            </w:pPr>
            <w:r>
              <w:rPr>
                <w:rFonts w:hint="eastAsia" w:ascii="宋体" w:hAnsi="宋体" w:eastAsia="宋体"/>
                <w:szCs w:val="21"/>
              </w:rPr>
              <w:t>（3）马克思晚年对古代社会史的研究。</w:t>
            </w:r>
          </w:p>
        </w:tc>
        <w:tc>
          <w:tcPr>
            <w:tcW w:w="2766" w:type="dxa"/>
            <w:vAlign w:val="center"/>
          </w:tcPr>
          <w:p w14:paraId="0DCF27F1">
            <w:pPr>
              <w:widowControl/>
              <w:spacing w:before="156" w:beforeLines="50" w:after="156" w:afterLines="50"/>
              <w:jc w:val="left"/>
              <w:rPr>
                <w:rFonts w:ascii="宋体" w:hAnsi="宋体" w:eastAsia="宋体"/>
              </w:rPr>
            </w:pPr>
            <w:r>
              <w:rPr>
                <w:rFonts w:hint="eastAsia" w:ascii="宋体" w:hAnsi="宋体" w:eastAsia="宋体"/>
              </w:rPr>
              <w:t>2</w:t>
            </w:r>
          </w:p>
        </w:tc>
      </w:tr>
      <w:tr w14:paraId="28D45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461B3A4">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第五章 </w:t>
            </w:r>
            <w:r>
              <w:rPr>
                <w:rFonts w:hint="eastAsia" w:ascii="黑体" w:hAnsi="黑体" w:eastAsia="黑体"/>
                <w:sz w:val="24"/>
                <w:szCs w:val="24"/>
              </w:rPr>
              <w:t>1</w:t>
            </w:r>
            <w:r>
              <w:rPr>
                <w:rFonts w:ascii="黑体" w:hAnsi="黑体" w:eastAsia="黑体"/>
                <w:sz w:val="24"/>
                <w:szCs w:val="24"/>
              </w:rPr>
              <w:t>9</w:t>
            </w:r>
            <w:r>
              <w:rPr>
                <w:rFonts w:hint="eastAsia" w:ascii="黑体" w:hAnsi="黑体" w:eastAsia="黑体"/>
                <w:sz w:val="24"/>
                <w:szCs w:val="24"/>
              </w:rPr>
              <w:t>世纪7</w:t>
            </w:r>
            <w:r>
              <w:rPr>
                <w:rFonts w:ascii="黑体" w:hAnsi="黑体" w:eastAsia="黑体"/>
                <w:sz w:val="24"/>
                <w:szCs w:val="24"/>
              </w:rPr>
              <w:t>0</w:t>
            </w:r>
            <w:r>
              <w:rPr>
                <w:rFonts w:hint="eastAsia" w:ascii="黑体" w:hAnsi="黑体" w:eastAsia="黑体"/>
                <w:sz w:val="24"/>
                <w:szCs w:val="24"/>
              </w:rPr>
              <w:t>年代中期以后恩格斯对马克思主义哲学的丰富和发展</w:t>
            </w:r>
          </w:p>
        </w:tc>
        <w:tc>
          <w:tcPr>
            <w:tcW w:w="2765" w:type="dxa"/>
            <w:vAlign w:val="center"/>
          </w:tcPr>
          <w:p w14:paraId="3998A51A">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《反杜林论》《自然辩证法》对马克思主义哲学基本原理的系统阐发。</w:t>
            </w:r>
          </w:p>
          <w:p w14:paraId="79404415">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《家庭、私有制和国家的起源》对原始社会的研究和历史唯物主义的新贡献。</w:t>
            </w:r>
          </w:p>
          <w:p w14:paraId="3772B568">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szCs w:val="21"/>
              </w:rPr>
              <w:t>（3）《路德维希·费尔巴哈和德国古典哲学的终结》等论著对马克思主义哲学的总结和发展。</w:t>
            </w:r>
          </w:p>
        </w:tc>
        <w:tc>
          <w:tcPr>
            <w:tcW w:w="2766" w:type="dxa"/>
            <w:vAlign w:val="center"/>
          </w:tcPr>
          <w:p w14:paraId="5AB853D6">
            <w:pPr>
              <w:widowControl/>
              <w:spacing w:before="156" w:beforeLines="50" w:after="156" w:afterLines="50"/>
              <w:jc w:val="left"/>
              <w:rPr>
                <w:rFonts w:ascii="宋体" w:hAnsi="宋体" w:eastAsia="宋体"/>
              </w:rPr>
            </w:pPr>
            <w:r>
              <w:rPr>
                <w:rFonts w:hint="eastAsia" w:ascii="宋体" w:hAnsi="宋体" w:eastAsia="宋体"/>
              </w:rPr>
              <w:t>2</w:t>
            </w:r>
          </w:p>
        </w:tc>
      </w:tr>
      <w:tr w14:paraId="1E10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40225077">
            <w:pPr>
              <w:spacing w:line="360" w:lineRule="auto"/>
              <w:ind w:firstLine="480" w:firstLineChars="200"/>
              <w:jc w:val="left"/>
              <w:rPr>
                <w:rFonts w:ascii="宋体" w:hAnsi="宋体" w:eastAsia="宋体"/>
              </w:rPr>
            </w:pPr>
            <w:r>
              <w:rPr>
                <w:rFonts w:hint="eastAsia" w:ascii="黑体" w:hAnsi="黑体" w:eastAsia="黑体" w:cs="TimesNewRomanPSMT"/>
                <w:color w:val="000000"/>
                <w:kern w:val="0"/>
                <w:sz w:val="24"/>
                <w:szCs w:val="24"/>
              </w:rPr>
              <w:t xml:space="preserve">第六章 </w:t>
            </w:r>
            <w:r>
              <w:rPr>
                <w:rFonts w:hint="eastAsia" w:ascii="黑体" w:hAnsi="黑体" w:eastAsia="黑体"/>
                <w:sz w:val="24"/>
                <w:szCs w:val="24"/>
              </w:rPr>
              <w:t>1</w:t>
            </w:r>
            <w:r>
              <w:rPr>
                <w:rFonts w:ascii="黑体" w:hAnsi="黑体" w:eastAsia="黑体"/>
                <w:sz w:val="24"/>
                <w:szCs w:val="24"/>
              </w:rPr>
              <w:t>9</w:t>
            </w:r>
            <w:r>
              <w:rPr>
                <w:rFonts w:hint="eastAsia" w:ascii="黑体" w:hAnsi="黑体" w:eastAsia="黑体"/>
                <w:sz w:val="24"/>
                <w:szCs w:val="24"/>
              </w:rPr>
              <w:t>世纪2</w:t>
            </w:r>
            <w:r>
              <w:rPr>
                <w:rFonts w:ascii="黑体" w:hAnsi="黑体" w:eastAsia="黑体"/>
                <w:sz w:val="24"/>
                <w:szCs w:val="24"/>
              </w:rPr>
              <w:t>0</w:t>
            </w:r>
            <w:r>
              <w:rPr>
                <w:rFonts w:hint="eastAsia" w:ascii="黑体" w:hAnsi="黑体" w:eastAsia="黑体"/>
                <w:sz w:val="24"/>
                <w:szCs w:val="24"/>
              </w:rPr>
              <w:t>世纪之交欧洲的马克思主义哲学</w:t>
            </w:r>
          </w:p>
        </w:tc>
        <w:tc>
          <w:tcPr>
            <w:tcW w:w="2765" w:type="dxa"/>
            <w:vAlign w:val="center"/>
          </w:tcPr>
          <w:p w14:paraId="37422822">
            <w:pPr>
              <w:spacing w:line="360" w:lineRule="auto"/>
              <w:jc w:val="left"/>
              <w:rPr>
                <w:rFonts w:ascii="宋体" w:hAnsi="宋体" w:eastAsia="宋体"/>
                <w:szCs w:val="21"/>
              </w:rPr>
            </w:pPr>
            <w:r>
              <w:rPr>
                <w:rFonts w:hint="eastAsia" w:ascii="宋体" w:hAnsi="宋体" w:eastAsia="宋体" w:cs="TimesNewRomanPSMT"/>
                <w:color w:val="000000"/>
                <w:kern w:val="0"/>
                <w:szCs w:val="21"/>
              </w:rPr>
              <w:t>（1）</w:t>
            </w:r>
            <w:r>
              <w:rPr>
                <w:rFonts w:hint="eastAsia" w:ascii="宋体" w:hAnsi="宋体" w:eastAsia="宋体"/>
                <w:szCs w:val="21"/>
              </w:rPr>
              <w:t>第二国际时期马克思主义哲学的曲折发展</w:t>
            </w:r>
          </w:p>
          <w:p w14:paraId="02567E87">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考茨基的唯物史观研究及其理论错误</w:t>
            </w:r>
          </w:p>
          <w:p w14:paraId="51107A3A">
            <w:pPr>
              <w:widowControl/>
              <w:spacing w:before="156" w:beforeLines="50" w:after="156" w:afterLines="50"/>
              <w:jc w:val="left"/>
              <w:rPr>
                <w:rFonts w:ascii="宋体" w:hAnsi="宋体" w:eastAsia="宋体"/>
                <w:szCs w:val="21"/>
              </w:rPr>
            </w:pPr>
            <w:r>
              <w:rPr>
                <w:rFonts w:hint="eastAsia" w:ascii="宋体" w:hAnsi="宋体" w:eastAsia="宋体"/>
                <w:szCs w:val="21"/>
              </w:rPr>
              <w:t>（3）梅林和卢森堡的马克思主义哲学研究</w:t>
            </w:r>
          </w:p>
          <w:p w14:paraId="18E7BF10">
            <w:pPr>
              <w:widowControl/>
              <w:spacing w:before="156" w:beforeLines="50" w:after="156" w:afterLines="50"/>
              <w:jc w:val="left"/>
              <w:rPr>
                <w:rFonts w:ascii="宋体" w:hAnsi="宋体" w:eastAsia="宋体"/>
                <w:szCs w:val="21"/>
              </w:rPr>
            </w:pPr>
            <w:r>
              <w:rPr>
                <w:rFonts w:hint="eastAsia" w:ascii="宋体" w:hAnsi="宋体" w:eastAsia="宋体"/>
                <w:szCs w:val="21"/>
              </w:rPr>
              <w:t>（4）拉法格和拉布里奥拉的马克思主义哲学研究</w:t>
            </w:r>
          </w:p>
          <w:p w14:paraId="14D10AC5">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szCs w:val="21"/>
              </w:rPr>
              <w:t>（5）普列汉诺夫的马克思主义哲学研究</w:t>
            </w:r>
          </w:p>
        </w:tc>
        <w:tc>
          <w:tcPr>
            <w:tcW w:w="2766" w:type="dxa"/>
            <w:vAlign w:val="center"/>
          </w:tcPr>
          <w:p w14:paraId="7334C5CB">
            <w:pPr>
              <w:widowControl/>
              <w:spacing w:before="156" w:beforeLines="50" w:after="156" w:afterLines="50"/>
              <w:jc w:val="left"/>
              <w:rPr>
                <w:rFonts w:ascii="宋体" w:hAnsi="宋体" w:eastAsia="宋体"/>
              </w:rPr>
            </w:pPr>
            <w:r>
              <w:rPr>
                <w:rFonts w:hint="eastAsia" w:ascii="宋体" w:hAnsi="宋体" w:eastAsia="宋体"/>
              </w:rPr>
              <w:t>2</w:t>
            </w:r>
          </w:p>
        </w:tc>
      </w:tr>
      <w:tr w14:paraId="76BB6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56144C57">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第七章 列宁对马克思主义哲学的新发展</w:t>
            </w:r>
          </w:p>
        </w:tc>
        <w:tc>
          <w:tcPr>
            <w:tcW w:w="2765" w:type="dxa"/>
            <w:vAlign w:val="center"/>
          </w:tcPr>
          <w:p w14:paraId="10A0749B">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时代变化与列宁对马克思主义哲学的初步运用</w:t>
            </w:r>
          </w:p>
          <w:p w14:paraId="5950C3BE">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《唯物主义和经验批判主义》对辩证唯物主义认识论的捍卫和发展</w:t>
            </w:r>
          </w:p>
          <w:p w14:paraId="4E1F6DB1">
            <w:pPr>
              <w:widowControl/>
              <w:spacing w:before="156" w:beforeLines="50" w:after="156" w:afterLines="50"/>
              <w:jc w:val="left"/>
              <w:rPr>
                <w:rFonts w:ascii="宋体" w:hAnsi="宋体" w:eastAsia="宋体"/>
                <w:szCs w:val="21"/>
              </w:rPr>
            </w:pPr>
            <w:r>
              <w:rPr>
                <w:rFonts w:hint="eastAsia" w:ascii="宋体" w:hAnsi="宋体" w:eastAsia="宋体"/>
                <w:szCs w:val="21"/>
              </w:rPr>
              <w:t>（3）《哲学笔记》对唯物辩证法的研究和发展</w:t>
            </w:r>
          </w:p>
          <w:p w14:paraId="32D57A8C">
            <w:pPr>
              <w:widowControl/>
              <w:spacing w:before="156" w:beforeLines="50" w:after="156" w:afterLines="50"/>
              <w:jc w:val="left"/>
              <w:rPr>
                <w:rFonts w:ascii="宋体" w:hAnsi="宋体" w:eastAsia="宋体"/>
                <w:szCs w:val="21"/>
              </w:rPr>
            </w:pPr>
            <w:r>
              <w:rPr>
                <w:rFonts w:hint="eastAsia" w:ascii="宋体" w:hAnsi="宋体" w:eastAsia="宋体"/>
                <w:szCs w:val="21"/>
              </w:rPr>
              <w:t>（4）《帝国主义是资本主义的最高阶段》《国家与革命》对历史唯物主义基本原理的阐发与拓展</w:t>
            </w:r>
          </w:p>
          <w:p w14:paraId="5E29A2C5">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szCs w:val="21"/>
              </w:rPr>
              <w:t>（5）列宁哲学思想在十月革命后的丰富和发展</w:t>
            </w:r>
          </w:p>
        </w:tc>
        <w:tc>
          <w:tcPr>
            <w:tcW w:w="2766" w:type="dxa"/>
            <w:vAlign w:val="center"/>
          </w:tcPr>
          <w:p w14:paraId="0D7BBBED">
            <w:pPr>
              <w:widowControl/>
              <w:spacing w:before="156" w:beforeLines="50" w:after="156" w:afterLines="50"/>
              <w:jc w:val="left"/>
              <w:rPr>
                <w:rFonts w:ascii="宋体" w:hAnsi="宋体" w:eastAsia="宋体"/>
              </w:rPr>
            </w:pPr>
            <w:r>
              <w:rPr>
                <w:rFonts w:hint="eastAsia" w:ascii="宋体" w:hAnsi="宋体" w:eastAsia="宋体"/>
              </w:rPr>
              <w:t>2</w:t>
            </w:r>
          </w:p>
        </w:tc>
      </w:tr>
      <w:tr w14:paraId="406AC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04E05AA4">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第八章 </w:t>
            </w:r>
            <w:r>
              <w:rPr>
                <w:rFonts w:hint="eastAsia" w:ascii="黑体" w:hAnsi="黑体" w:eastAsia="黑体"/>
                <w:sz w:val="24"/>
                <w:szCs w:val="24"/>
              </w:rPr>
              <w:t>苏联、东欧各国的马克思主义哲学研究和探索</w:t>
            </w:r>
          </w:p>
        </w:tc>
        <w:tc>
          <w:tcPr>
            <w:tcW w:w="2765" w:type="dxa"/>
            <w:vAlign w:val="center"/>
          </w:tcPr>
          <w:p w14:paraId="0AD59F8F">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第二次世界大战前的苏联马克思主义哲学研究。</w:t>
            </w:r>
          </w:p>
          <w:p w14:paraId="60157C35">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二战至2</w:t>
            </w:r>
            <w:r>
              <w:rPr>
                <w:rFonts w:ascii="宋体" w:hAnsi="宋体" w:eastAsia="宋体"/>
                <w:szCs w:val="21"/>
              </w:rPr>
              <w:t>0</w:t>
            </w:r>
            <w:r>
              <w:rPr>
                <w:rFonts w:hint="eastAsia" w:ascii="宋体" w:hAnsi="宋体" w:eastAsia="宋体"/>
                <w:szCs w:val="21"/>
              </w:rPr>
              <w:t>世纪5</w:t>
            </w:r>
            <w:r>
              <w:rPr>
                <w:rFonts w:ascii="宋体" w:hAnsi="宋体" w:eastAsia="宋体"/>
                <w:szCs w:val="21"/>
              </w:rPr>
              <w:t>0</w:t>
            </w:r>
            <w:r>
              <w:rPr>
                <w:rFonts w:hint="eastAsia" w:ascii="宋体" w:hAnsi="宋体" w:eastAsia="宋体"/>
                <w:szCs w:val="21"/>
              </w:rPr>
              <w:t>年代中期的苏联马克思主义哲学。</w:t>
            </w:r>
          </w:p>
          <w:p w14:paraId="4F17D382">
            <w:pPr>
              <w:widowControl/>
              <w:spacing w:before="156" w:beforeLines="50" w:after="156" w:afterLines="50"/>
              <w:jc w:val="left"/>
              <w:rPr>
                <w:rFonts w:ascii="宋体" w:hAnsi="宋体" w:eastAsia="宋体"/>
                <w:szCs w:val="21"/>
              </w:rPr>
            </w:pPr>
            <w:r>
              <w:rPr>
                <w:rFonts w:hint="eastAsia" w:ascii="宋体" w:hAnsi="宋体" w:eastAsia="宋体"/>
                <w:szCs w:val="21"/>
              </w:rPr>
              <w:t>（3）2</w:t>
            </w:r>
            <w:r>
              <w:rPr>
                <w:rFonts w:ascii="宋体" w:hAnsi="宋体" w:eastAsia="宋体"/>
                <w:szCs w:val="21"/>
              </w:rPr>
              <w:t>0</w:t>
            </w:r>
            <w:r>
              <w:rPr>
                <w:rFonts w:hint="eastAsia" w:ascii="宋体" w:hAnsi="宋体" w:eastAsia="宋体"/>
                <w:szCs w:val="21"/>
              </w:rPr>
              <w:t>世纪5</w:t>
            </w:r>
            <w:r>
              <w:rPr>
                <w:rFonts w:ascii="宋体" w:hAnsi="宋体" w:eastAsia="宋体"/>
                <w:szCs w:val="21"/>
              </w:rPr>
              <w:t>0</w:t>
            </w:r>
            <w:r>
              <w:rPr>
                <w:rFonts w:hint="eastAsia" w:ascii="宋体" w:hAnsi="宋体" w:eastAsia="宋体"/>
                <w:szCs w:val="21"/>
              </w:rPr>
              <w:t>年代中期之后的苏东马克思主义哲学研究。</w:t>
            </w:r>
          </w:p>
        </w:tc>
        <w:tc>
          <w:tcPr>
            <w:tcW w:w="2766" w:type="dxa"/>
            <w:vAlign w:val="center"/>
          </w:tcPr>
          <w:p w14:paraId="72E56CBF">
            <w:pPr>
              <w:widowControl/>
              <w:spacing w:before="156" w:beforeLines="50" w:after="156" w:afterLines="50"/>
              <w:jc w:val="left"/>
              <w:rPr>
                <w:rFonts w:ascii="宋体" w:hAnsi="宋体" w:eastAsia="宋体"/>
              </w:rPr>
            </w:pPr>
            <w:r>
              <w:rPr>
                <w:rFonts w:hint="eastAsia" w:ascii="宋体" w:hAnsi="宋体" w:eastAsia="宋体"/>
              </w:rPr>
              <w:t>2</w:t>
            </w:r>
          </w:p>
        </w:tc>
      </w:tr>
      <w:tr w14:paraId="39A6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4BBB057C">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第九章 </w:t>
            </w:r>
            <w:r>
              <w:rPr>
                <w:rFonts w:hint="eastAsia" w:ascii="黑体" w:hAnsi="黑体" w:eastAsia="黑体"/>
                <w:sz w:val="24"/>
                <w:szCs w:val="24"/>
              </w:rPr>
              <w:t>欧洲资本主义国家学者对马克思主义哲学的研究</w:t>
            </w:r>
          </w:p>
        </w:tc>
        <w:tc>
          <w:tcPr>
            <w:tcW w:w="2765" w:type="dxa"/>
            <w:vAlign w:val="center"/>
          </w:tcPr>
          <w:p w14:paraId="1D8B4FFE">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早期西方马克思主义的代表人物与思想观点</w:t>
            </w:r>
          </w:p>
          <w:p w14:paraId="7C95C7AD">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法兰克福学派</w:t>
            </w:r>
          </w:p>
          <w:p w14:paraId="244CB091">
            <w:pPr>
              <w:widowControl/>
              <w:spacing w:before="156" w:beforeLines="50" w:after="156" w:afterLines="50"/>
              <w:jc w:val="left"/>
              <w:rPr>
                <w:rFonts w:ascii="宋体" w:hAnsi="宋体" w:eastAsia="宋体"/>
                <w:szCs w:val="21"/>
              </w:rPr>
            </w:pPr>
            <w:r>
              <w:rPr>
                <w:rFonts w:hint="eastAsia" w:ascii="宋体" w:hAnsi="宋体" w:eastAsia="宋体"/>
                <w:szCs w:val="21"/>
              </w:rPr>
              <w:t>（3）科学主义马克思主义流派</w:t>
            </w:r>
          </w:p>
          <w:p w14:paraId="3ADE0043">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szCs w:val="21"/>
              </w:rPr>
              <w:t>（4）当代国外马克思主义研究的前沿与趋势</w:t>
            </w:r>
          </w:p>
        </w:tc>
        <w:tc>
          <w:tcPr>
            <w:tcW w:w="2766" w:type="dxa"/>
            <w:vAlign w:val="center"/>
          </w:tcPr>
          <w:p w14:paraId="38046B0A">
            <w:pPr>
              <w:widowControl/>
              <w:spacing w:before="156" w:beforeLines="50" w:after="156" w:afterLines="50"/>
              <w:jc w:val="left"/>
              <w:rPr>
                <w:rFonts w:ascii="宋体" w:hAnsi="宋体" w:eastAsia="宋体"/>
              </w:rPr>
            </w:pPr>
            <w:r>
              <w:rPr>
                <w:rFonts w:hint="eastAsia" w:ascii="宋体" w:hAnsi="宋体" w:eastAsia="宋体"/>
              </w:rPr>
              <w:t>2</w:t>
            </w:r>
          </w:p>
        </w:tc>
      </w:tr>
      <w:tr w14:paraId="0EF8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2920F3D6">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第十章 </w:t>
            </w:r>
            <w:r>
              <w:rPr>
                <w:rFonts w:hint="eastAsia" w:ascii="黑体" w:hAnsi="黑体" w:eastAsia="黑体"/>
                <w:sz w:val="24"/>
                <w:szCs w:val="24"/>
              </w:rPr>
              <w:t>马克思主义哲学中国化的探索和研究</w:t>
            </w:r>
          </w:p>
        </w:tc>
        <w:tc>
          <w:tcPr>
            <w:tcW w:w="2765" w:type="dxa"/>
            <w:vAlign w:val="center"/>
          </w:tcPr>
          <w:p w14:paraId="7C7A6BB7">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马克思主义哲学在中国的早期传播</w:t>
            </w:r>
          </w:p>
          <w:p w14:paraId="232B8C60">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马克思主义哲学中国化的探索</w:t>
            </w:r>
          </w:p>
          <w:p w14:paraId="5FE72F95">
            <w:pPr>
              <w:widowControl/>
              <w:spacing w:before="156" w:beforeLines="50" w:after="156" w:afterLines="50"/>
              <w:jc w:val="left"/>
              <w:rPr>
                <w:rFonts w:ascii="宋体" w:hAnsi="宋体" w:eastAsia="宋体"/>
                <w:szCs w:val="21"/>
              </w:rPr>
            </w:pPr>
            <w:r>
              <w:rPr>
                <w:rFonts w:hint="eastAsia" w:ascii="宋体" w:hAnsi="宋体" w:eastAsia="宋体"/>
                <w:szCs w:val="21"/>
              </w:rPr>
              <w:t>（3）新中国成立后马克思主义哲学在中国的传播与研究</w:t>
            </w:r>
          </w:p>
        </w:tc>
        <w:tc>
          <w:tcPr>
            <w:tcW w:w="2766" w:type="dxa"/>
            <w:vAlign w:val="center"/>
          </w:tcPr>
          <w:p w14:paraId="70E203BF">
            <w:pPr>
              <w:widowControl/>
              <w:spacing w:before="156" w:beforeLines="50" w:after="156" w:afterLines="50"/>
              <w:jc w:val="left"/>
              <w:rPr>
                <w:rFonts w:ascii="宋体" w:hAnsi="宋体" w:eastAsia="宋体"/>
              </w:rPr>
            </w:pPr>
            <w:r>
              <w:rPr>
                <w:rFonts w:hint="eastAsia" w:ascii="宋体" w:hAnsi="宋体" w:eastAsia="宋体"/>
              </w:rPr>
              <w:t>2</w:t>
            </w:r>
          </w:p>
        </w:tc>
      </w:tr>
      <w:tr w14:paraId="3BDB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6D79ED43">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第十一章 </w:t>
            </w:r>
            <w:r>
              <w:rPr>
                <w:rFonts w:hint="eastAsia" w:ascii="黑体" w:hAnsi="黑体" w:eastAsia="黑体"/>
                <w:sz w:val="24"/>
                <w:szCs w:val="24"/>
              </w:rPr>
              <w:t>毛泽东哲学思想是马克思主义哲学中国化的伟大成果</w:t>
            </w:r>
          </w:p>
        </w:tc>
        <w:tc>
          <w:tcPr>
            <w:tcW w:w="2765" w:type="dxa"/>
            <w:vAlign w:val="center"/>
          </w:tcPr>
          <w:p w14:paraId="69788CC3">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毛泽东哲学思想的形成。</w:t>
            </w:r>
          </w:p>
          <w:p w14:paraId="1A86CC38">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毛泽东哲学思想在新民主主义革命实践中的运用与发展。</w:t>
            </w:r>
          </w:p>
          <w:p w14:paraId="68F448BE">
            <w:pPr>
              <w:widowControl/>
              <w:spacing w:before="156" w:beforeLines="50" w:after="156" w:afterLines="50"/>
              <w:jc w:val="left"/>
              <w:rPr>
                <w:rFonts w:ascii="宋体" w:hAnsi="宋体" w:eastAsia="宋体"/>
                <w:szCs w:val="21"/>
              </w:rPr>
            </w:pPr>
            <w:r>
              <w:rPr>
                <w:rFonts w:hint="eastAsia" w:ascii="宋体" w:hAnsi="宋体" w:eastAsia="宋体"/>
                <w:szCs w:val="21"/>
              </w:rPr>
              <w:t>（3）毛泽东哲学思想在社会主义建设时期的运用与发展。</w:t>
            </w:r>
          </w:p>
        </w:tc>
        <w:tc>
          <w:tcPr>
            <w:tcW w:w="2766" w:type="dxa"/>
            <w:vAlign w:val="center"/>
          </w:tcPr>
          <w:p w14:paraId="16D7D9DF">
            <w:pPr>
              <w:widowControl/>
              <w:spacing w:before="156" w:beforeLines="50" w:after="156" w:afterLines="50"/>
              <w:jc w:val="left"/>
              <w:rPr>
                <w:rFonts w:ascii="宋体" w:hAnsi="宋体" w:eastAsia="宋体"/>
              </w:rPr>
            </w:pPr>
            <w:r>
              <w:rPr>
                <w:rFonts w:hint="eastAsia" w:ascii="宋体" w:hAnsi="宋体" w:eastAsia="宋体"/>
              </w:rPr>
              <w:t>2</w:t>
            </w:r>
          </w:p>
        </w:tc>
      </w:tr>
      <w:tr w14:paraId="1BAFA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0FE085F7">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第十二章 </w:t>
            </w:r>
            <w:r>
              <w:rPr>
                <w:rFonts w:hint="eastAsia" w:ascii="黑体" w:hAnsi="黑体" w:eastAsia="黑体"/>
                <w:sz w:val="24"/>
                <w:szCs w:val="24"/>
              </w:rPr>
              <w:t>中国特色社会主义理论体系哲学思想</w:t>
            </w:r>
          </w:p>
        </w:tc>
        <w:tc>
          <w:tcPr>
            <w:tcW w:w="2765" w:type="dxa"/>
            <w:vAlign w:val="center"/>
          </w:tcPr>
          <w:p w14:paraId="4676ACD4">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中国特色社会主义理论体系哲学思想的形成与发展。</w:t>
            </w:r>
          </w:p>
          <w:p w14:paraId="71AE6031">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邓小平理论中的哲学思想。</w:t>
            </w:r>
          </w:p>
          <w:p w14:paraId="28587D85">
            <w:pPr>
              <w:widowControl/>
              <w:spacing w:before="156" w:beforeLines="50" w:after="156" w:afterLines="50"/>
              <w:jc w:val="left"/>
              <w:rPr>
                <w:rFonts w:ascii="宋体" w:hAnsi="宋体" w:eastAsia="宋体"/>
                <w:szCs w:val="21"/>
              </w:rPr>
            </w:pPr>
            <w:r>
              <w:rPr>
                <w:rFonts w:hint="eastAsia" w:ascii="宋体" w:hAnsi="宋体" w:eastAsia="宋体"/>
                <w:szCs w:val="21"/>
              </w:rPr>
              <w:t>（3）“三个代表”重要思想中的哲学思想。</w:t>
            </w:r>
          </w:p>
          <w:p w14:paraId="0A44A3AF">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szCs w:val="21"/>
              </w:rPr>
              <w:t>（4）科学发展观中的哲学思想。</w:t>
            </w:r>
          </w:p>
        </w:tc>
        <w:tc>
          <w:tcPr>
            <w:tcW w:w="2766" w:type="dxa"/>
            <w:vAlign w:val="center"/>
          </w:tcPr>
          <w:p w14:paraId="7635B370">
            <w:pPr>
              <w:widowControl/>
              <w:spacing w:before="156" w:beforeLines="50" w:after="156" w:afterLines="50"/>
              <w:jc w:val="left"/>
              <w:rPr>
                <w:rFonts w:ascii="宋体" w:hAnsi="宋体" w:eastAsia="宋体"/>
              </w:rPr>
            </w:pPr>
            <w:r>
              <w:rPr>
                <w:rFonts w:hint="eastAsia" w:ascii="宋体" w:hAnsi="宋体" w:eastAsia="宋体"/>
              </w:rPr>
              <w:t>2</w:t>
            </w:r>
          </w:p>
        </w:tc>
      </w:tr>
      <w:tr w14:paraId="6201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2765" w:type="dxa"/>
            <w:vAlign w:val="center"/>
          </w:tcPr>
          <w:p w14:paraId="37CFAEA0">
            <w:pPr>
              <w:spacing w:line="360" w:lineRule="auto"/>
              <w:ind w:firstLine="480" w:firstLineChars="200"/>
              <w:jc w:val="left"/>
              <w:rPr>
                <w:rFonts w:ascii="黑体" w:hAnsi="黑体" w:eastAsia="黑体"/>
                <w:sz w:val="24"/>
                <w:szCs w:val="24"/>
              </w:rPr>
            </w:pPr>
            <w:r>
              <w:rPr>
                <w:rFonts w:hint="eastAsia" w:ascii="黑体" w:hAnsi="黑体" w:eastAsia="黑体" w:cs="TimesNewRomanPSMT"/>
                <w:color w:val="000000"/>
                <w:kern w:val="0"/>
                <w:sz w:val="24"/>
                <w:szCs w:val="24"/>
              </w:rPr>
              <w:t xml:space="preserve">第十三章 </w:t>
            </w:r>
            <w:r>
              <w:rPr>
                <w:rFonts w:hint="eastAsia" w:ascii="黑体" w:hAnsi="黑体" w:eastAsia="黑体"/>
                <w:sz w:val="24"/>
                <w:szCs w:val="24"/>
              </w:rPr>
              <w:t>习近平新时代中国特色社会主义思想对马克思主义哲学的创造性运用与发展</w:t>
            </w:r>
          </w:p>
        </w:tc>
        <w:tc>
          <w:tcPr>
            <w:tcW w:w="2765" w:type="dxa"/>
            <w:vAlign w:val="center"/>
          </w:tcPr>
          <w:p w14:paraId="6D01BA08">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hint="eastAsia" w:ascii="宋体" w:hAnsi="宋体" w:eastAsia="宋体"/>
                <w:szCs w:val="21"/>
              </w:rPr>
              <w:t>社会主要矛盾新认识。</w:t>
            </w:r>
          </w:p>
          <w:p w14:paraId="4485BB92">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rPr>
              <w:t>（2）</w:t>
            </w:r>
            <w:r>
              <w:rPr>
                <w:rFonts w:hint="eastAsia" w:ascii="宋体" w:hAnsi="宋体" w:eastAsia="宋体"/>
                <w:szCs w:val="21"/>
              </w:rPr>
              <w:t>坚持以人民为中心的根本立场。</w:t>
            </w:r>
          </w:p>
          <w:p w14:paraId="4EC391FF">
            <w:pPr>
              <w:widowControl/>
              <w:spacing w:before="156" w:beforeLines="50" w:after="156" w:afterLines="50"/>
              <w:jc w:val="left"/>
              <w:rPr>
                <w:rFonts w:ascii="宋体" w:hAnsi="宋体" w:eastAsia="宋体"/>
                <w:szCs w:val="21"/>
              </w:rPr>
            </w:pPr>
            <w:r>
              <w:rPr>
                <w:rFonts w:hint="eastAsia" w:ascii="宋体" w:hAnsi="宋体" w:eastAsia="宋体"/>
                <w:szCs w:val="21"/>
              </w:rPr>
              <w:t>（3）发展理念的重大创新。</w:t>
            </w:r>
          </w:p>
          <w:p w14:paraId="19831C9A">
            <w:pPr>
              <w:widowControl/>
              <w:spacing w:before="156" w:beforeLines="50" w:after="156" w:afterLines="50"/>
              <w:jc w:val="left"/>
              <w:rPr>
                <w:rFonts w:ascii="宋体" w:hAnsi="宋体" w:eastAsia="宋体"/>
                <w:szCs w:val="21"/>
              </w:rPr>
            </w:pPr>
            <w:r>
              <w:rPr>
                <w:rFonts w:hint="eastAsia" w:ascii="宋体" w:hAnsi="宋体" w:eastAsia="宋体"/>
                <w:szCs w:val="21"/>
              </w:rPr>
              <w:t>（4）推动构建人类命运共同体。</w:t>
            </w:r>
          </w:p>
          <w:p w14:paraId="78B0F7B3">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szCs w:val="21"/>
              </w:rPr>
              <w:t>（5）治国理政的科学方法论。</w:t>
            </w:r>
          </w:p>
        </w:tc>
        <w:tc>
          <w:tcPr>
            <w:tcW w:w="2766" w:type="dxa"/>
            <w:vAlign w:val="center"/>
          </w:tcPr>
          <w:p w14:paraId="598D8067">
            <w:pPr>
              <w:widowControl/>
              <w:spacing w:before="156" w:beforeLines="50" w:after="156" w:afterLines="50"/>
              <w:jc w:val="left"/>
              <w:rPr>
                <w:rFonts w:ascii="宋体" w:hAnsi="宋体" w:eastAsia="宋体"/>
              </w:rPr>
            </w:pPr>
            <w:r>
              <w:rPr>
                <w:rFonts w:hint="eastAsia" w:ascii="宋体" w:hAnsi="宋体" w:eastAsia="宋体"/>
              </w:rPr>
              <w:t>2</w:t>
            </w:r>
          </w:p>
        </w:tc>
      </w:tr>
    </w:tbl>
    <w:p w14:paraId="74A72785">
      <w:pPr>
        <w:widowControl/>
        <w:spacing w:before="156" w:beforeLines="50" w:after="156" w:afterLines="50"/>
        <w:ind w:firstLine="562" w:firstLineChars="200"/>
        <w:jc w:val="left"/>
      </w:pPr>
      <w:r>
        <w:rPr>
          <w:rFonts w:hint="eastAsia" w:ascii="黑体" w:hAnsi="黑体" w:eastAsia="黑体"/>
          <w:b/>
          <w:sz w:val="28"/>
          <w:szCs w:val="28"/>
        </w:rPr>
        <w:t>五、教学进度</w:t>
      </w:r>
    </w:p>
    <w:p w14:paraId="5B49935F">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67EB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6C01C97">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46A5796">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1302B0E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4F3A6FAE">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11855BC3">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06D4EB6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7048DA0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1D9F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4647A1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58A087DB">
            <w:pPr>
              <w:widowControl/>
              <w:spacing w:before="156" w:beforeLines="50" w:after="156" w:afterLines="50"/>
              <w:jc w:val="center"/>
              <w:rPr>
                <w:rFonts w:ascii="宋体" w:hAnsi="宋体" w:eastAsia="宋体"/>
                <w:szCs w:val="21"/>
              </w:rPr>
            </w:pPr>
            <w:r>
              <w:rPr>
                <w:rFonts w:hint="eastAsia" w:ascii="宋体" w:hAnsi="宋体" w:eastAsia="宋体"/>
                <w:szCs w:val="21"/>
              </w:rPr>
              <w:t>8.28</w:t>
            </w:r>
          </w:p>
        </w:tc>
        <w:tc>
          <w:tcPr>
            <w:tcW w:w="1145" w:type="dxa"/>
            <w:vAlign w:val="center"/>
          </w:tcPr>
          <w:p w14:paraId="467FD47B">
            <w:pPr>
              <w:widowControl/>
              <w:spacing w:before="156" w:beforeLines="50" w:after="156" w:afterLines="50"/>
              <w:jc w:val="center"/>
              <w:rPr>
                <w:rFonts w:ascii="宋体" w:hAnsi="宋体" w:eastAsia="宋体"/>
                <w:szCs w:val="21"/>
              </w:rPr>
            </w:pPr>
            <w:r>
              <w:rPr>
                <w:rFonts w:hint="eastAsia" w:ascii="黑体" w:hAnsi="黑体" w:eastAsia="黑体" w:cs="Times New Roman"/>
                <w:bCs/>
                <w:sz w:val="24"/>
                <w:szCs w:val="24"/>
              </w:rPr>
              <w:t>导论</w:t>
            </w:r>
          </w:p>
        </w:tc>
        <w:tc>
          <w:tcPr>
            <w:tcW w:w="1145" w:type="dxa"/>
            <w:vAlign w:val="center"/>
          </w:tcPr>
          <w:p w14:paraId="3A03645F">
            <w:pPr>
              <w:widowControl/>
              <w:spacing w:before="156" w:beforeLines="50" w:after="156" w:afterLines="50"/>
              <w:jc w:val="center"/>
              <w:rPr>
                <w:rFonts w:ascii="宋体" w:hAnsi="宋体" w:eastAsia="宋体"/>
                <w:szCs w:val="21"/>
              </w:rPr>
            </w:pPr>
            <w:r>
              <w:rPr>
                <w:rFonts w:hint="eastAsia" w:ascii="黑体" w:hAnsi="黑体" w:eastAsia="黑体"/>
                <w:sz w:val="24"/>
                <w:szCs w:val="24"/>
              </w:rPr>
              <w:t>导论</w:t>
            </w:r>
          </w:p>
        </w:tc>
        <w:tc>
          <w:tcPr>
            <w:tcW w:w="1145" w:type="dxa"/>
            <w:vAlign w:val="center"/>
          </w:tcPr>
          <w:p w14:paraId="6E34BF16">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6D2380D1">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7931AFD6">
            <w:pPr>
              <w:widowControl/>
              <w:spacing w:before="156" w:beforeLines="50" w:after="156" w:afterLines="50"/>
              <w:jc w:val="center"/>
              <w:rPr>
                <w:rFonts w:ascii="宋体" w:hAnsi="宋体" w:eastAsia="宋体"/>
                <w:szCs w:val="21"/>
              </w:rPr>
            </w:pPr>
          </w:p>
        </w:tc>
      </w:tr>
      <w:tr w14:paraId="0316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65C1A20">
            <w:pPr>
              <w:widowControl/>
              <w:spacing w:before="156" w:beforeLines="50" w:after="156" w:afterLines="50"/>
              <w:jc w:val="center"/>
              <w:rPr>
                <w:rFonts w:ascii="宋体" w:hAnsi="宋体" w:eastAsia="宋体"/>
                <w:szCs w:val="21"/>
              </w:rPr>
            </w:pPr>
            <w:r>
              <w:rPr>
                <w:rFonts w:hint="eastAsia" w:ascii="宋体" w:hAnsi="宋体" w:eastAsia="宋体"/>
                <w:szCs w:val="21"/>
              </w:rPr>
              <w:t>2-4</w:t>
            </w:r>
          </w:p>
        </w:tc>
        <w:tc>
          <w:tcPr>
            <w:tcW w:w="929" w:type="dxa"/>
            <w:vAlign w:val="center"/>
          </w:tcPr>
          <w:p w14:paraId="129CB97F">
            <w:pPr>
              <w:widowControl/>
              <w:spacing w:before="156" w:beforeLines="50" w:after="156" w:afterLines="50"/>
              <w:jc w:val="center"/>
              <w:rPr>
                <w:rFonts w:ascii="宋体" w:hAnsi="宋体" w:eastAsia="宋体"/>
                <w:szCs w:val="21"/>
              </w:rPr>
            </w:pPr>
            <w:r>
              <w:rPr>
                <w:rFonts w:hint="eastAsia" w:ascii="宋体" w:hAnsi="宋体" w:eastAsia="宋体"/>
                <w:szCs w:val="21"/>
              </w:rPr>
              <w:t>9.4</w:t>
            </w:r>
          </w:p>
          <w:p w14:paraId="666D3B01">
            <w:pPr>
              <w:widowControl/>
              <w:spacing w:before="156" w:beforeLines="50" w:after="156" w:afterLines="50"/>
              <w:jc w:val="center"/>
              <w:rPr>
                <w:rFonts w:ascii="宋体" w:hAnsi="宋体" w:eastAsia="宋体"/>
                <w:szCs w:val="21"/>
              </w:rPr>
            </w:pPr>
            <w:r>
              <w:rPr>
                <w:rFonts w:hint="eastAsia" w:ascii="宋体" w:hAnsi="宋体" w:eastAsia="宋体"/>
                <w:szCs w:val="21"/>
              </w:rPr>
              <w:t>9.11</w:t>
            </w:r>
          </w:p>
          <w:p w14:paraId="47379A96">
            <w:pPr>
              <w:widowControl/>
              <w:spacing w:before="156" w:beforeLines="50" w:after="156" w:afterLines="50"/>
              <w:jc w:val="center"/>
              <w:rPr>
                <w:rFonts w:ascii="宋体" w:hAnsi="宋体" w:eastAsia="宋体"/>
                <w:szCs w:val="21"/>
              </w:rPr>
            </w:pPr>
            <w:r>
              <w:rPr>
                <w:rFonts w:hint="eastAsia" w:ascii="宋体" w:hAnsi="宋体" w:eastAsia="宋体"/>
                <w:szCs w:val="21"/>
              </w:rPr>
              <w:t>9.18</w:t>
            </w:r>
          </w:p>
        </w:tc>
        <w:tc>
          <w:tcPr>
            <w:tcW w:w="1145" w:type="dxa"/>
            <w:vAlign w:val="center"/>
          </w:tcPr>
          <w:p w14:paraId="45F935FC">
            <w:pPr>
              <w:widowControl/>
              <w:spacing w:before="156" w:beforeLines="50" w:after="156" w:afterLines="50"/>
              <w:jc w:val="center"/>
              <w:rPr>
                <w:rFonts w:ascii="宋体" w:hAnsi="宋体" w:eastAsia="宋体"/>
                <w:szCs w:val="21"/>
              </w:rPr>
            </w:pPr>
            <w:r>
              <w:rPr>
                <w:rFonts w:hint="eastAsia" w:ascii="黑体" w:hAnsi="黑体" w:eastAsia="黑体" w:cs="Times New Roman"/>
                <w:sz w:val="24"/>
                <w:szCs w:val="24"/>
              </w:rPr>
              <w:t xml:space="preserve">第一章 </w:t>
            </w:r>
          </w:p>
        </w:tc>
        <w:tc>
          <w:tcPr>
            <w:tcW w:w="1145" w:type="dxa"/>
            <w:vAlign w:val="center"/>
          </w:tcPr>
          <w:p w14:paraId="60F31527">
            <w:pPr>
              <w:widowControl/>
              <w:spacing w:before="156" w:beforeLines="50" w:after="156" w:afterLines="50"/>
              <w:jc w:val="center"/>
              <w:rPr>
                <w:rFonts w:ascii="宋体" w:hAnsi="宋体" w:eastAsia="宋体"/>
                <w:szCs w:val="21"/>
              </w:rPr>
            </w:pPr>
            <w:r>
              <w:rPr>
                <w:rFonts w:hint="eastAsia" w:ascii="黑体" w:hAnsi="黑体" w:eastAsia="黑体"/>
                <w:sz w:val="24"/>
                <w:szCs w:val="24"/>
              </w:rPr>
              <w:t>马克思主义哲学的形成和哲学的革命</w:t>
            </w:r>
          </w:p>
        </w:tc>
        <w:tc>
          <w:tcPr>
            <w:tcW w:w="1145" w:type="dxa"/>
            <w:vAlign w:val="center"/>
          </w:tcPr>
          <w:p w14:paraId="7A393606">
            <w:pPr>
              <w:widowControl/>
              <w:spacing w:before="156" w:beforeLines="50" w:after="156" w:afterLines="50"/>
              <w:jc w:val="center"/>
              <w:rPr>
                <w:rFonts w:ascii="宋体" w:hAnsi="宋体" w:eastAsia="宋体"/>
                <w:szCs w:val="21"/>
              </w:rPr>
            </w:pPr>
            <w:r>
              <w:rPr>
                <w:rFonts w:hint="eastAsia" w:ascii="宋体" w:hAnsi="宋体" w:eastAsia="宋体"/>
              </w:rPr>
              <w:t>6</w:t>
            </w:r>
          </w:p>
        </w:tc>
        <w:tc>
          <w:tcPr>
            <w:tcW w:w="1386" w:type="dxa"/>
            <w:vAlign w:val="center"/>
          </w:tcPr>
          <w:p w14:paraId="76909CEC">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4AED6787">
            <w:pPr>
              <w:widowControl/>
              <w:spacing w:before="156" w:beforeLines="50" w:after="156" w:afterLines="50"/>
              <w:jc w:val="center"/>
              <w:rPr>
                <w:rFonts w:ascii="宋体" w:hAnsi="宋体" w:eastAsia="宋体"/>
                <w:szCs w:val="21"/>
              </w:rPr>
            </w:pPr>
          </w:p>
        </w:tc>
      </w:tr>
      <w:tr w14:paraId="3D0A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76EDBE0">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929" w:type="dxa"/>
            <w:vAlign w:val="center"/>
          </w:tcPr>
          <w:p w14:paraId="5ABADBFD">
            <w:pPr>
              <w:widowControl/>
              <w:spacing w:before="156" w:beforeLines="50" w:after="156" w:afterLines="50"/>
              <w:jc w:val="center"/>
              <w:rPr>
                <w:rFonts w:ascii="宋体" w:hAnsi="宋体" w:eastAsia="宋体"/>
                <w:szCs w:val="21"/>
              </w:rPr>
            </w:pPr>
            <w:r>
              <w:rPr>
                <w:rFonts w:hint="eastAsia" w:ascii="宋体" w:hAnsi="宋体" w:eastAsia="宋体"/>
                <w:szCs w:val="21"/>
              </w:rPr>
              <w:t>9.25</w:t>
            </w:r>
          </w:p>
        </w:tc>
        <w:tc>
          <w:tcPr>
            <w:tcW w:w="1145" w:type="dxa"/>
            <w:vAlign w:val="center"/>
          </w:tcPr>
          <w:p w14:paraId="6F5B14AE">
            <w:pPr>
              <w:widowControl/>
              <w:spacing w:before="156" w:beforeLines="50" w:after="156" w:afterLines="50"/>
              <w:jc w:val="center"/>
              <w:rPr>
                <w:rFonts w:ascii="宋体" w:hAnsi="宋体" w:eastAsia="宋体"/>
                <w:szCs w:val="21"/>
              </w:rPr>
            </w:pPr>
            <w:r>
              <w:rPr>
                <w:rFonts w:hint="eastAsia" w:ascii="黑体" w:hAnsi="黑体" w:eastAsia="黑体" w:cs="Times New Roman"/>
                <w:sz w:val="24"/>
                <w:szCs w:val="24"/>
              </w:rPr>
              <w:t xml:space="preserve">第二章 </w:t>
            </w:r>
          </w:p>
        </w:tc>
        <w:tc>
          <w:tcPr>
            <w:tcW w:w="1145" w:type="dxa"/>
            <w:vAlign w:val="center"/>
          </w:tcPr>
          <w:p w14:paraId="4065AC1C">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马克思、恩格斯对欧洲革命经验的哲学分析与总结</w:t>
            </w:r>
          </w:p>
        </w:tc>
        <w:tc>
          <w:tcPr>
            <w:tcW w:w="1145" w:type="dxa"/>
            <w:vAlign w:val="center"/>
          </w:tcPr>
          <w:p w14:paraId="2025C173">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312BE370">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566FFFF4">
            <w:pPr>
              <w:widowControl/>
              <w:spacing w:before="156" w:beforeLines="50" w:after="156" w:afterLines="50"/>
              <w:jc w:val="center"/>
              <w:rPr>
                <w:rFonts w:ascii="宋体" w:hAnsi="宋体" w:eastAsia="宋体"/>
                <w:szCs w:val="21"/>
              </w:rPr>
            </w:pPr>
          </w:p>
        </w:tc>
      </w:tr>
      <w:tr w14:paraId="3947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061AB6A">
            <w:pPr>
              <w:widowControl/>
              <w:spacing w:before="156" w:beforeLines="50" w:after="156" w:afterLines="50"/>
              <w:jc w:val="center"/>
              <w:rPr>
                <w:rFonts w:ascii="宋体" w:hAnsi="宋体" w:eastAsia="宋体"/>
                <w:szCs w:val="21"/>
              </w:rPr>
            </w:pPr>
            <w:r>
              <w:rPr>
                <w:rFonts w:hint="eastAsia" w:ascii="宋体" w:hAnsi="宋体" w:eastAsia="宋体"/>
                <w:szCs w:val="21"/>
              </w:rPr>
              <w:t>7-9</w:t>
            </w:r>
          </w:p>
        </w:tc>
        <w:tc>
          <w:tcPr>
            <w:tcW w:w="929" w:type="dxa"/>
            <w:vAlign w:val="center"/>
          </w:tcPr>
          <w:p w14:paraId="1B26737C">
            <w:pPr>
              <w:widowControl/>
              <w:spacing w:before="156" w:beforeLines="50" w:after="156" w:afterLines="50"/>
              <w:jc w:val="center"/>
              <w:rPr>
                <w:rFonts w:ascii="宋体" w:hAnsi="宋体" w:eastAsia="宋体"/>
                <w:szCs w:val="21"/>
              </w:rPr>
            </w:pPr>
            <w:r>
              <w:rPr>
                <w:rFonts w:hint="eastAsia" w:ascii="宋体" w:hAnsi="宋体" w:eastAsia="宋体"/>
                <w:szCs w:val="21"/>
              </w:rPr>
              <w:t>10.9</w:t>
            </w:r>
          </w:p>
          <w:p w14:paraId="62B96075">
            <w:pPr>
              <w:widowControl/>
              <w:spacing w:before="156" w:beforeLines="50" w:after="156" w:afterLines="50"/>
              <w:jc w:val="center"/>
              <w:rPr>
                <w:rFonts w:ascii="宋体" w:hAnsi="宋体" w:eastAsia="宋体"/>
                <w:szCs w:val="21"/>
              </w:rPr>
            </w:pPr>
            <w:r>
              <w:rPr>
                <w:rFonts w:hint="eastAsia" w:ascii="宋体" w:hAnsi="宋体" w:eastAsia="宋体"/>
                <w:szCs w:val="21"/>
              </w:rPr>
              <w:t>10.16</w:t>
            </w:r>
          </w:p>
          <w:p w14:paraId="52D74497">
            <w:pPr>
              <w:widowControl/>
              <w:spacing w:before="156" w:beforeLines="50" w:after="156" w:afterLines="50"/>
              <w:jc w:val="center"/>
              <w:rPr>
                <w:rFonts w:ascii="宋体" w:hAnsi="宋体" w:eastAsia="宋体"/>
                <w:szCs w:val="21"/>
              </w:rPr>
            </w:pPr>
            <w:r>
              <w:rPr>
                <w:rFonts w:hint="eastAsia" w:ascii="宋体" w:hAnsi="宋体" w:eastAsia="宋体"/>
                <w:szCs w:val="21"/>
              </w:rPr>
              <w:t>10.23</w:t>
            </w:r>
          </w:p>
        </w:tc>
        <w:tc>
          <w:tcPr>
            <w:tcW w:w="1145" w:type="dxa"/>
            <w:vAlign w:val="center"/>
          </w:tcPr>
          <w:p w14:paraId="3F5C6E24">
            <w:pPr>
              <w:widowControl/>
              <w:spacing w:before="156" w:beforeLines="50" w:after="156" w:afterLines="50"/>
              <w:jc w:val="center"/>
              <w:rPr>
                <w:rFonts w:ascii="宋体" w:hAnsi="宋体" w:eastAsia="宋体"/>
                <w:szCs w:val="21"/>
              </w:rPr>
            </w:pPr>
            <w:r>
              <w:rPr>
                <w:rFonts w:hint="eastAsia" w:ascii="黑体" w:hAnsi="黑体" w:eastAsia="黑体" w:cs="Times New Roman"/>
                <w:sz w:val="24"/>
                <w:szCs w:val="24"/>
              </w:rPr>
              <w:t xml:space="preserve">第三章 </w:t>
            </w:r>
          </w:p>
        </w:tc>
        <w:tc>
          <w:tcPr>
            <w:tcW w:w="1145" w:type="dxa"/>
            <w:vAlign w:val="center"/>
          </w:tcPr>
          <w:p w14:paraId="0CA26109">
            <w:pPr>
              <w:widowControl/>
              <w:spacing w:before="156" w:beforeLines="50" w:after="156" w:afterLines="50"/>
              <w:jc w:val="center"/>
              <w:rPr>
                <w:rFonts w:ascii="宋体" w:hAnsi="宋体" w:eastAsia="宋体"/>
                <w:szCs w:val="21"/>
              </w:rPr>
            </w:pPr>
            <w:r>
              <w:rPr>
                <w:rFonts w:hint="eastAsia" w:ascii="黑体" w:hAnsi="黑体" w:eastAsia="黑体" w:cs="Times New Roman"/>
                <w:sz w:val="24"/>
                <w:szCs w:val="24"/>
              </w:rPr>
              <w:t>政治经济学批判与马克思主义哲学的发展</w:t>
            </w:r>
          </w:p>
        </w:tc>
        <w:tc>
          <w:tcPr>
            <w:tcW w:w="1145" w:type="dxa"/>
            <w:vAlign w:val="center"/>
          </w:tcPr>
          <w:p w14:paraId="6DA3AA8C">
            <w:pPr>
              <w:widowControl/>
              <w:spacing w:before="156" w:beforeLines="50" w:after="156" w:afterLines="50"/>
              <w:jc w:val="center"/>
              <w:rPr>
                <w:rFonts w:ascii="宋体" w:hAnsi="宋体" w:eastAsia="宋体"/>
                <w:szCs w:val="21"/>
              </w:rPr>
            </w:pPr>
            <w:r>
              <w:rPr>
                <w:rFonts w:hint="eastAsia" w:ascii="宋体" w:hAnsi="宋体" w:eastAsia="宋体"/>
              </w:rPr>
              <w:t>6</w:t>
            </w:r>
          </w:p>
        </w:tc>
        <w:tc>
          <w:tcPr>
            <w:tcW w:w="1386" w:type="dxa"/>
            <w:vAlign w:val="center"/>
          </w:tcPr>
          <w:p w14:paraId="2040C239">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11662BAF">
            <w:pPr>
              <w:widowControl/>
              <w:spacing w:before="156" w:beforeLines="50" w:after="156" w:afterLines="50"/>
              <w:jc w:val="center"/>
              <w:rPr>
                <w:rFonts w:ascii="宋体" w:hAnsi="宋体" w:eastAsia="宋体"/>
                <w:szCs w:val="21"/>
              </w:rPr>
            </w:pPr>
          </w:p>
        </w:tc>
      </w:tr>
      <w:tr w14:paraId="4085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7457F65">
            <w:pPr>
              <w:widowControl/>
              <w:spacing w:before="156" w:beforeLines="50" w:after="156" w:afterLines="50"/>
              <w:jc w:val="center"/>
              <w:rPr>
                <w:rFonts w:ascii="宋体" w:hAnsi="宋体" w:eastAsia="宋体"/>
                <w:szCs w:val="21"/>
              </w:rPr>
            </w:pPr>
            <w:r>
              <w:rPr>
                <w:rFonts w:hint="eastAsia" w:ascii="宋体" w:hAnsi="宋体" w:eastAsia="宋体"/>
                <w:szCs w:val="21"/>
              </w:rPr>
              <w:t>10</w:t>
            </w:r>
          </w:p>
        </w:tc>
        <w:tc>
          <w:tcPr>
            <w:tcW w:w="929" w:type="dxa"/>
            <w:vAlign w:val="center"/>
          </w:tcPr>
          <w:p w14:paraId="3CFE2C13">
            <w:pPr>
              <w:widowControl/>
              <w:spacing w:before="156" w:beforeLines="50" w:after="156" w:afterLines="50"/>
              <w:jc w:val="center"/>
              <w:rPr>
                <w:rFonts w:ascii="宋体" w:hAnsi="宋体" w:eastAsia="宋体"/>
                <w:szCs w:val="21"/>
              </w:rPr>
            </w:pPr>
            <w:r>
              <w:rPr>
                <w:rFonts w:hint="eastAsia" w:ascii="宋体" w:hAnsi="宋体" w:eastAsia="宋体"/>
                <w:szCs w:val="21"/>
              </w:rPr>
              <w:t>10.30</w:t>
            </w:r>
          </w:p>
        </w:tc>
        <w:tc>
          <w:tcPr>
            <w:tcW w:w="1145" w:type="dxa"/>
            <w:vAlign w:val="center"/>
          </w:tcPr>
          <w:p w14:paraId="3438ABD5">
            <w:pPr>
              <w:widowControl/>
              <w:spacing w:before="156" w:beforeLines="50" w:after="156" w:afterLines="50"/>
              <w:jc w:val="center"/>
              <w:rPr>
                <w:rFonts w:ascii="宋体" w:hAnsi="宋体" w:eastAsia="宋体"/>
                <w:szCs w:val="21"/>
              </w:rPr>
            </w:pPr>
            <w:r>
              <w:rPr>
                <w:rFonts w:hint="eastAsia" w:ascii="黑体" w:hAnsi="黑体" w:eastAsia="黑体" w:cs="Times New Roman"/>
                <w:sz w:val="24"/>
                <w:szCs w:val="24"/>
              </w:rPr>
              <w:t xml:space="preserve">第四章 </w:t>
            </w:r>
          </w:p>
        </w:tc>
        <w:tc>
          <w:tcPr>
            <w:tcW w:w="1145" w:type="dxa"/>
            <w:vAlign w:val="center"/>
          </w:tcPr>
          <w:p w14:paraId="51BCA001">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马克思、恩格斯对古代社会和东方社会发展道路的探索</w:t>
            </w:r>
          </w:p>
        </w:tc>
        <w:tc>
          <w:tcPr>
            <w:tcW w:w="1145" w:type="dxa"/>
            <w:vAlign w:val="center"/>
          </w:tcPr>
          <w:p w14:paraId="1D0EF088">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7DD91078">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249C7C7A">
            <w:pPr>
              <w:widowControl/>
              <w:spacing w:before="156" w:beforeLines="50" w:after="156" w:afterLines="50"/>
              <w:jc w:val="center"/>
              <w:rPr>
                <w:rFonts w:ascii="宋体" w:hAnsi="宋体" w:eastAsia="宋体"/>
                <w:szCs w:val="21"/>
              </w:rPr>
            </w:pPr>
          </w:p>
        </w:tc>
      </w:tr>
      <w:tr w14:paraId="56EA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97E961B">
            <w:pPr>
              <w:widowControl/>
              <w:spacing w:before="156" w:beforeLines="50" w:after="156" w:afterLines="50"/>
              <w:jc w:val="center"/>
              <w:rPr>
                <w:rFonts w:ascii="宋体" w:hAnsi="宋体" w:eastAsia="宋体"/>
                <w:szCs w:val="21"/>
              </w:rPr>
            </w:pPr>
            <w:r>
              <w:rPr>
                <w:rFonts w:hint="eastAsia" w:ascii="宋体" w:hAnsi="宋体" w:eastAsia="宋体"/>
                <w:szCs w:val="21"/>
              </w:rPr>
              <w:t>11</w:t>
            </w:r>
          </w:p>
        </w:tc>
        <w:tc>
          <w:tcPr>
            <w:tcW w:w="929" w:type="dxa"/>
            <w:vAlign w:val="center"/>
          </w:tcPr>
          <w:p w14:paraId="41842662">
            <w:pPr>
              <w:widowControl/>
              <w:spacing w:before="156" w:beforeLines="50" w:after="156" w:afterLines="50"/>
              <w:jc w:val="center"/>
              <w:rPr>
                <w:rFonts w:ascii="宋体" w:hAnsi="宋体" w:eastAsia="宋体"/>
                <w:szCs w:val="21"/>
              </w:rPr>
            </w:pPr>
            <w:r>
              <w:rPr>
                <w:rFonts w:hint="eastAsia" w:ascii="宋体" w:hAnsi="宋体" w:eastAsia="宋体"/>
                <w:szCs w:val="21"/>
              </w:rPr>
              <w:t>11.6</w:t>
            </w:r>
          </w:p>
        </w:tc>
        <w:tc>
          <w:tcPr>
            <w:tcW w:w="1145" w:type="dxa"/>
            <w:vAlign w:val="center"/>
          </w:tcPr>
          <w:p w14:paraId="11DE5386">
            <w:pPr>
              <w:spacing w:line="360" w:lineRule="auto"/>
              <w:jc w:val="center"/>
              <w:rPr>
                <w:rFonts w:ascii="宋体" w:hAnsi="宋体" w:eastAsia="宋体"/>
                <w:sz w:val="24"/>
                <w:szCs w:val="24"/>
              </w:rPr>
            </w:pPr>
            <w:r>
              <w:rPr>
                <w:rFonts w:hint="eastAsia" w:ascii="黑体" w:hAnsi="黑体" w:eastAsia="黑体" w:cs="TimesNewRomanPSMT"/>
                <w:color w:val="000000"/>
                <w:kern w:val="0"/>
                <w:sz w:val="24"/>
                <w:szCs w:val="24"/>
              </w:rPr>
              <w:t xml:space="preserve">第五章 </w:t>
            </w:r>
          </w:p>
        </w:tc>
        <w:tc>
          <w:tcPr>
            <w:tcW w:w="1145" w:type="dxa"/>
            <w:vAlign w:val="center"/>
          </w:tcPr>
          <w:p w14:paraId="3AABFD05">
            <w:pPr>
              <w:widowControl/>
              <w:spacing w:before="156" w:beforeLines="50" w:after="156" w:afterLines="50"/>
              <w:jc w:val="center"/>
              <w:rPr>
                <w:rFonts w:ascii="宋体" w:hAnsi="宋体" w:eastAsia="宋体"/>
                <w:szCs w:val="21"/>
              </w:rPr>
            </w:pPr>
            <w:r>
              <w:rPr>
                <w:rFonts w:hint="eastAsia" w:ascii="黑体" w:hAnsi="黑体" w:eastAsia="黑体"/>
                <w:sz w:val="24"/>
                <w:szCs w:val="24"/>
              </w:rPr>
              <w:t>1</w:t>
            </w:r>
            <w:r>
              <w:rPr>
                <w:rFonts w:ascii="黑体" w:hAnsi="黑体" w:eastAsia="黑体"/>
                <w:sz w:val="24"/>
                <w:szCs w:val="24"/>
              </w:rPr>
              <w:t>9</w:t>
            </w:r>
            <w:r>
              <w:rPr>
                <w:rFonts w:hint="eastAsia" w:ascii="黑体" w:hAnsi="黑体" w:eastAsia="黑体"/>
                <w:sz w:val="24"/>
                <w:szCs w:val="24"/>
              </w:rPr>
              <w:t>世纪7</w:t>
            </w:r>
            <w:r>
              <w:rPr>
                <w:rFonts w:ascii="黑体" w:hAnsi="黑体" w:eastAsia="黑体"/>
                <w:sz w:val="24"/>
                <w:szCs w:val="24"/>
              </w:rPr>
              <w:t>0</w:t>
            </w:r>
            <w:r>
              <w:rPr>
                <w:rFonts w:hint="eastAsia" w:ascii="黑体" w:hAnsi="黑体" w:eastAsia="黑体"/>
                <w:sz w:val="24"/>
                <w:szCs w:val="24"/>
              </w:rPr>
              <w:t>年代中期以后恩格斯对马克思主义哲学的丰富和发展</w:t>
            </w:r>
          </w:p>
        </w:tc>
        <w:tc>
          <w:tcPr>
            <w:tcW w:w="1145" w:type="dxa"/>
            <w:vAlign w:val="center"/>
          </w:tcPr>
          <w:p w14:paraId="30099EE4">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351E9B4C">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3E1BDFA3">
            <w:pPr>
              <w:widowControl/>
              <w:spacing w:before="156" w:beforeLines="50" w:after="156" w:afterLines="50"/>
              <w:jc w:val="center"/>
              <w:rPr>
                <w:rFonts w:ascii="宋体" w:hAnsi="宋体" w:eastAsia="宋体"/>
                <w:szCs w:val="21"/>
              </w:rPr>
            </w:pPr>
          </w:p>
        </w:tc>
      </w:tr>
      <w:tr w14:paraId="1986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B72CD03">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929" w:type="dxa"/>
            <w:vAlign w:val="center"/>
          </w:tcPr>
          <w:p w14:paraId="3D39F9A7">
            <w:pPr>
              <w:widowControl/>
              <w:spacing w:before="156" w:beforeLines="50" w:after="156" w:afterLines="50"/>
              <w:jc w:val="center"/>
              <w:rPr>
                <w:rFonts w:ascii="宋体" w:hAnsi="宋体" w:eastAsia="宋体"/>
                <w:szCs w:val="21"/>
              </w:rPr>
            </w:pPr>
            <w:r>
              <w:rPr>
                <w:rFonts w:hint="eastAsia" w:ascii="宋体" w:hAnsi="宋体" w:eastAsia="宋体"/>
                <w:szCs w:val="21"/>
              </w:rPr>
              <w:t>11.13</w:t>
            </w:r>
          </w:p>
        </w:tc>
        <w:tc>
          <w:tcPr>
            <w:tcW w:w="1145" w:type="dxa"/>
            <w:vAlign w:val="center"/>
          </w:tcPr>
          <w:p w14:paraId="1C2E8BF9">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 xml:space="preserve">第六章 </w:t>
            </w:r>
          </w:p>
        </w:tc>
        <w:tc>
          <w:tcPr>
            <w:tcW w:w="1145" w:type="dxa"/>
            <w:vAlign w:val="center"/>
          </w:tcPr>
          <w:p w14:paraId="4903A17E">
            <w:pPr>
              <w:widowControl/>
              <w:spacing w:before="156" w:beforeLines="50" w:after="156" w:afterLines="50"/>
              <w:jc w:val="center"/>
              <w:rPr>
                <w:rFonts w:ascii="宋体" w:hAnsi="宋体" w:eastAsia="宋体"/>
                <w:szCs w:val="21"/>
              </w:rPr>
            </w:pPr>
            <w:r>
              <w:rPr>
                <w:rFonts w:hint="eastAsia" w:ascii="黑体" w:hAnsi="黑体" w:eastAsia="黑体"/>
                <w:sz w:val="24"/>
                <w:szCs w:val="24"/>
              </w:rPr>
              <w:t>1</w:t>
            </w:r>
            <w:r>
              <w:rPr>
                <w:rFonts w:ascii="黑体" w:hAnsi="黑体" w:eastAsia="黑体"/>
                <w:sz w:val="24"/>
                <w:szCs w:val="24"/>
              </w:rPr>
              <w:t>9</w:t>
            </w:r>
            <w:r>
              <w:rPr>
                <w:rFonts w:hint="eastAsia" w:ascii="黑体" w:hAnsi="黑体" w:eastAsia="黑体"/>
                <w:sz w:val="24"/>
                <w:szCs w:val="24"/>
              </w:rPr>
              <w:t>世纪2</w:t>
            </w:r>
            <w:r>
              <w:rPr>
                <w:rFonts w:ascii="黑体" w:hAnsi="黑体" w:eastAsia="黑体"/>
                <w:sz w:val="24"/>
                <w:szCs w:val="24"/>
              </w:rPr>
              <w:t>0</w:t>
            </w:r>
            <w:r>
              <w:rPr>
                <w:rFonts w:hint="eastAsia" w:ascii="黑体" w:hAnsi="黑体" w:eastAsia="黑体"/>
                <w:sz w:val="24"/>
                <w:szCs w:val="24"/>
              </w:rPr>
              <w:t>世纪之交欧洲的马克思主义哲学</w:t>
            </w:r>
          </w:p>
        </w:tc>
        <w:tc>
          <w:tcPr>
            <w:tcW w:w="1145" w:type="dxa"/>
            <w:vAlign w:val="center"/>
          </w:tcPr>
          <w:p w14:paraId="53E6CE20">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6DF49EE2">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复习课堂内容，预习下节课的相关章节；准备期中考试内容</w:t>
            </w:r>
          </w:p>
        </w:tc>
        <w:tc>
          <w:tcPr>
            <w:tcW w:w="904" w:type="dxa"/>
            <w:vAlign w:val="center"/>
          </w:tcPr>
          <w:p w14:paraId="13CAAA95">
            <w:pPr>
              <w:widowControl/>
              <w:spacing w:before="156" w:beforeLines="50" w:after="156" w:afterLines="50"/>
              <w:jc w:val="center"/>
              <w:rPr>
                <w:rFonts w:ascii="宋体" w:hAnsi="宋体" w:eastAsia="宋体"/>
                <w:szCs w:val="21"/>
              </w:rPr>
            </w:pPr>
          </w:p>
        </w:tc>
      </w:tr>
      <w:tr w14:paraId="5367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97311AB">
            <w:pPr>
              <w:widowControl/>
              <w:spacing w:before="156" w:beforeLines="50" w:after="156" w:afterLines="50"/>
              <w:jc w:val="center"/>
              <w:rPr>
                <w:rFonts w:ascii="宋体" w:hAnsi="宋体" w:eastAsia="宋体"/>
                <w:szCs w:val="21"/>
              </w:rPr>
            </w:pPr>
            <w:r>
              <w:rPr>
                <w:rFonts w:hint="eastAsia" w:ascii="宋体" w:hAnsi="宋体" w:eastAsia="宋体"/>
                <w:szCs w:val="21"/>
              </w:rPr>
              <w:t>13</w:t>
            </w:r>
          </w:p>
        </w:tc>
        <w:tc>
          <w:tcPr>
            <w:tcW w:w="929" w:type="dxa"/>
            <w:vAlign w:val="center"/>
          </w:tcPr>
          <w:p w14:paraId="0BB4C167">
            <w:pPr>
              <w:widowControl/>
              <w:spacing w:before="156" w:beforeLines="50" w:after="156" w:afterLines="50"/>
              <w:jc w:val="center"/>
              <w:rPr>
                <w:rFonts w:ascii="宋体" w:hAnsi="宋体" w:eastAsia="宋体"/>
                <w:szCs w:val="21"/>
              </w:rPr>
            </w:pPr>
            <w:r>
              <w:rPr>
                <w:rFonts w:hint="eastAsia" w:ascii="宋体" w:hAnsi="宋体" w:eastAsia="宋体"/>
                <w:szCs w:val="21"/>
              </w:rPr>
              <w:t>11.20</w:t>
            </w:r>
          </w:p>
        </w:tc>
        <w:tc>
          <w:tcPr>
            <w:tcW w:w="1145" w:type="dxa"/>
            <w:vAlign w:val="center"/>
          </w:tcPr>
          <w:p w14:paraId="5506CB23">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 xml:space="preserve">第七章 </w:t>
            </w:r>
          </w:p>
        </w:tc>
        <w:tc>
          <w:tcPr>
            <w:tcW w:w="1145" w:type="dxa"/>
            <w:vAlign w:val="center"/>
          </w:tcPr>
          <w:p w14:paraId="497D773B">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列宁对马克思主义哲学的新发展</w:t>
            </w:r>
          </w:p>
        </w:tc>
        <w:tc>
          <w:tcPr>
            <w:tcW w:w="1145" w:type="dxa"/>
            <w:vAlign w:val="center"/>
          </w:tcPr>
          <w:p w14:paraId="6524B565">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4ED4A63A">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1B222731">
            <w:pPr>
              <w:widowControl/>
              <w:spacing w:before="156" w:beforeLines="50" w:after="156" w:afterLines="50"/>
              <w:jc w:val="center"/>
              <w:rPr>
                <w:rFonts w:ascii="宋体" w:hAnsi="宋体" w:eastAsia="宋体"/>
                <w:szCs w:val="21"/>
              </w:rPr>
            </w:pPr>
          </w:p>
        </w:tc>
      </w:tr>
      <w:tr w14:paraId="1EB9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B47748D">
            <w:pPr>
              <w:widowControl/>
              <w:spacing w:before="156" w:beforeLines="50" w:after="156" w:afterLines="50"/>
              <w:jc w:val="center"/>
              <w:rPr>
                <w:rFonts w:ascii="宋体" w:hAnsi="宋体" w:eastAsia="宋体"/>
                <w:szCs w:val="21"/>
              </w:rPr>
            </w:pPr>
            <w:r>
              <w:rPr>
                <w:rFonts w:hint="eastAsia" w:ascii="宋体" w:hAnsi="宋体" w:eastAsia="宋体"/>
                <w:szCs w:val="21"/>
              </w:rPr>
              <w:t>14</w:t>
            </w:r>
          </w:p>
        </w:tc>
        <w:tc>
          <w:tcPr>
            <w:tcW w:w="929" w:type="dxa"/>
            <w:vAlign w:val="center"/>
          </w:tcPr>
          <w:p w14:paraId="56109088">
            <w:pPr>
              <w:widowControl/>
              <w:spacing w:before="156" w:beforeLines="50" w:after="156" w:afterLines="50"/>
              <w:jc w:val="center"/>
              <w:rPr>
                <w:rFonts w:ascii="宋体" w:hAnsi="宋体" w:eastAsia="宋体"/>
                <w:szCs w:val="21"/>
              </w:rPr>
            </w:pPr>
            <w:r>
              <w:rPr>
                <w:rFonts w:hint="eastAsia" w:ascii="宋体" w:hAnsi="宋体" w:eastAsia="宋体"/>
                <w:szCs w:val="21"/>
              </w:rPr>
              <w:t>11.27</w:t>
            </w:r>
          </w:p>
        </w:tc>
        <w:tc>
          <w:tcPr>
            <w:tcW w:w="1145" w:type="dxa"/>
            <w:vAlign w:val="center"/>
          </w:tcPr>
          <w:p w14:paraId="7E246029">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 xml:space="preserve">第八章 </w:t>
            </w:r>
          </w:p>
        </w:tc>
        <w:tc>
          <w:tcPr>
            <w:tcW w:w="1145" w:type="dxa"/>
            <w:vAlign w:val="center"/>
          </w:tcPr>
          <w:p w14:paraId="45DAA4C3">
            <w:pPr>
              <w:widowControl/>
              <w:spacing w:before="156" w:beforeLines="50" w:after="156" w:afterLines="50"/>
              <w:jc w:val="center"/>
              <w:rPr>
                <w:rFonts w:ascii="宋体" w:hAnsi="宋体" w:eastAsia="宋体"/>
                <w:szCs w:val="21"/>
              </w:rPr>
            </w:pPr>
            <w:r>
              <w:rPr>
                <w:rFonts w:hint="eastAsia" w:ascii="黑体" w:hAnsi="黑体" w:eastAsia="黑体"/>
                <w:sz w:val="24"/>
                <w:szCs w:val="24"/>
              </w:rPr>
              <w:t>苏联、东欧各国的马克思主义哲学研究和探索</w:t>
            </w:r>
          </w:p>
        </w:tc>
        <w:tc>
          <w:tcPr>
            <w:tcW w:w="1145" w:type="dxa"/>
            <w:vAlign w:val="center"/>
          </w:tcPr>
          <w:p w14:paraId="143AD948">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50619B9D">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7CE3E9FC">
            <w:pPr>
              <w:widowControl/>
              <w:spacing w:before="156" w:beforeLines="50" w:after="156" w:afterLines="50"/>
              <w:jc w:val="center"/>
              <w:rPr>
                <w:rFonts w:ascii="宋体" w:hAnsi="宋体" w:eastAsia="宋体"/>
                <w:szCs w:val="21"/>
              </w:rPr>
            </w:pPr>
          </w:p>
        </w:tc>
      </w:tr>
      <w:tr w14:paraId="1A4B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361D067">
            <w:pPr>
              <w:widowControl/>
              <w:spacing w:before="156" w:beforeLines="50" w:after="156" w:afterLines="50"/>
              <w:jc w:val="center"/>
              <w:rPr>
                <w:rFonts w:ascii="宋体" w:hAnsi="宋体" w:eastAsia="宋体"/>
                <w:szCs w:val="21"/>
              </w:rPr>
            </w:pPr>
            <w:r>
              <w:rPr>
                <w:rFonts w:hint="eastAsia" w:ascii="宋体" w:hAnsi="宋体" w:eastAsia="宋体"/>
                <w:szCs w:val="21"/>
              </w:rPr>
              <w:t>15</w:t>
            </w:r>
          </w:p>
        </w:tc>
        <w:tc>
          <w:tcPr>
            <w:tcW w:w="929" w:type="dxa"/>
            <w:vAlign w:val="center"/>
          </w:tcPr>
          <w:p w14:paraId="3BD84827">
            <w:pPr>
              <w:widowControl/>
              <w:spacing w:before="156" w:beforeLines="50" w:after="156" w:afterLines="50"/>
              <w:jc w:val="center"/>
              <w:rPr>
                <w:rFonts w:ascii="宋体" w:hAnsi="宋体" w:eastAsia="宋体"/>
                <w:szCs w:val="21"/>
              </w:rPr>
            </w:pPr>
            <w:r>
              <w:rPr>
                <w:rFonts w:hint="eastAsia" w:ascii="宋体" w:hAnsi="宋体" w:eastAsia="宋体"/>
                <w:szCs w:val="21"/>
              </w:rPr>
              <w:t>12.4</w:t>
            </w:r>
          </w:p>
        </w:tc>
        <w:tc>
          <w:tcPr>
            <w:tcW w:w="1145" w:type="dxa"/>
            <w:vAlign w:val="center"/>
          </w:tcPr>
          <w:p w14:paraId="345E3F56">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 xml:space="preserve">第九章 </w:t>
            </w:r>
          </w:p>
        </w:tc>
        <w:tc>
          <w:tcPr>
            <w:tcW w:w="1145" w:type="dxa"/>
            <w:vAlign w:val="center"/>
          </w:tcPr>
          <w:p w14:paraId="4925E6B8">
            <w:pPr>
              <w:widowControl/>
              <w:spacing w:before="156" w:beforeLines="50" w:after="156" w:afterLines="50"/>
              <w:jc w:val="center"/>
              <w:rPr>
                <w:rFonts w:ascii="宋体" w:hAnsi="宋体" w:eastAsia="宋体"/>
                <w:szCs w:val="21"/>
              </w:rPr>
            </w:pPr>
            <w:r>
              <w:rPr>
                <w:rFonts w:hint="eastAsia" w:ascii="黑体" w:hAnsi="黑体" w:eastAsia="黑体"/>
                <w:sz w:val="24"/>
                <w:szCs w:val="24"/>
              </w:rPr>
              <w:t>欧洲资本主义国家学者对马克思主义哲学的研究</w:t>
            </w:r>
          </w:p>
        </w:tc>
        <w:tc>
          <w:tcPr>
            <w:tcW w:w="1145" w:type="dxa"/>
            <w:vAlign w:val="center"/>
          </w:tcPr>
          <w:p w14:paraId="7ECA227E">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0F319583">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37B6045F">
            <w:pPr>
              <w:widowControl/>
              <w:spacing w:before="156" w:beforeLines="50" w:after="156" w:afterLines="50"/>
              <w:jc w:val="center"/>
              <w:rPr>
                <w:rFonts w:ascii="宋体" w:hAnsi="宋体" w:eastAsia="宋体"/>
                <w:szCs w:val="21"/>
              </w:rPr>
            </w:pPr>
          </w:p>
        </w:tc>
      </w:tr>
      <w:tr w14:paraId="0B48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8EE3089">
            <w:pPr>
              <w:widowControl/>
              <w:spacing w:before="156" w:beforeLines="50" w:after="156" w:afterLines="50"/>
              <w:jc w:val="center"/>
              <w:rPr>
                <w:rFonts w:ascii="宋体" w:hAnsi="宋体" w:eastAsia="宋体"/>
                <w:szCs w:val="21"/>
              </w:rPr>
            </w:pPr>
            <w:r>
              <w:rPr>
                <w:rFonts w:hint="eastAsia" w:ascii="宋体" w:hAnsi="宋体" w:eastAsia="宋体"/>
                <w:szCs w:val="21"/>
              </w:rPr>
              <w:t>16</w:t>
            </w:r>
          </w:p>
        </w:tc>
        <w:tc>
          <w:tcPr>
            <w:tcW w:w="929" w:type="dxa"/>
            <w:vAlign w:val="center"/>
          </w:tcPr>
          <w:p w14:paraId="4CEF163C">
            <w:pPr>
              <w:widowControl/>
              <w:spacing w:before="156" w:beforeLines="50" w:after="156" w:afterLines="50"/>
              <w:jc w:val="center"/>
              <w:rPr>
                <w:rFonts w:ascii="宋体" w:hAnsi="宋体" w:eastAsia="宋体"/>
                <w:szCs w:val="21"/>
              </w:rPr>
            </w:pPr>
            <w:r>
              <w:rPr>
                <w:rFonts w:hint="eastAsia" w:ascii="宋体" w:hAnsi="宋体" w:eastAsia="宋体"/>
                <w:szCs w:val="21"/>
              </w:rPr>
              <w:t>12.11</w:t>
            </w:r>
          </w:p>
        </w:tc>
        <w:tc>
          <w:tcPr>
            <w:tcW w:w="1145" w:type="dxa"/>
            <w:vAlign w:val="center"/>
          </w:tcPr>
          <w:p w14:paraId="3092D106">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 xml:space="preserve">第十章 </w:t>
            </w:r>
          </w:p>
        </w:tc>
        <w:tc>
          <w:tcPr>
            <w:tcW w:w="1145" w:type="dxa"/>
            <w:vAlign w:val="center"/>
          </w:tcPr>
          <w:p w14:paraId="445240B9">
            <w:pPr>
              <w:widowControl/>
              <w:spacing w:before="156" w:beforeLines="50" w:after="156" w:afterLines="50"/>
              <w:jc w:val="center"/>
              <w:rPr>
                <w:rFonts w:ascii="宋体" w:hAnsi="宋体" w:eastAsia="宋体"/>
                <w:szCs w:val="21"/>
              </w:rPr>
            </w:pPr>
            <w:r>
              <w:rPr>
                <w:rFonts w:hint="eastAsia" w:ascii="黑体" w:hAnsi="黑体" w:eastAsia="黑体"/>
                <w:sz w:val="24"/>
                <w:szCs w:val="24"/>
              </w:rPr>
              <w:t>马克思主义哲学中国化的探索和研究</w:t>
            </w:r>
          </w:p>
        </w:tc>
        <w:tc>
          <w:tcPr>
            <w:tcW w:w="1145" w:type="dxa"/>
            <w:vAlign w:val="center"/>
          </w:tcPr>
          <w:p w14:paraId="4CCDF3EA">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5D5F8E49">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4C06C008">
            <w:pPr>
              <w:widowControl/>
              <w:spacing w:before="156" w:beforeLines="50" w:after="156" w:afterLines="50"/>
              <w:jc w:val="center"/>
              <w:rPr>
                <w:rFonts w:ascii="宋体" w:hAnsi="宋体" w:eastAsia="宋体"/>
                <w:szCs w:val="21"/>
              </w:rPr>
            </w:pPr>
          </w:p>
        </w:tc>
      </w:tr>
      <w:tr w14:paraId="613E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5DE0977">
            <w:pPr>
              <w:widowControl/>
              <w:spacing w:before="156" w:beforeLines="50" w:after="156" w:afterLines="50"/>
              <w:jc w:val="center"/>
              <w:rPr>
                <w:rFonts w:ascii="宋体" w:hAnsi="宋体" w:eastAsia="宋体"/>
                <w:szCs w:val="21"/>
              </w:rPr>
            </w:pPr>
            <w:r>
              <w:rPr>
                <w:rFonts w:hint="eastAsia" w:ascii="宋体" w:hAnsi="宋体" w:eastAsia="宋体"/>
                <w:szCs w:val="21"/>
              </w:rPr>
              <w:t>17</w:t>
            </w:r>
          </w:p>
        </w:tc>
        <w:tc>
          <w:tcPr>
            <w:tcW w:w="929" w:type="dxa"/>
            <w:vAlign w:val="center"/>
          </w:tcPr>
          <w:p w14:paraId="6761A13B">
            <w:pPr>
              <w:widowControl/>
              <w:spacing w:before="156" w:beforeLines="50" w:after="156" w:afterLines="50"/>
              <w:jc w:val="center"/>
              <w:rPr>
                <w:rFonts w:ascii="宋体" w:hAnsi="宋体" w:eastAsia="宋体"/>
                <w:szCs w:val="21"/>
              </w:rPr>
            </w:pPr>
            <w:r>
              <w:rPr>
                <w:rFonts w:hint="eastAsia" w:ascii="宋体" w:hAnsi="宋体" w:eastAsia="宋体"/>
                <w:szCs w:val="21"/>
              </w:rPr>
              <w:t>12.18</w:t>
            </w:r>
          </w:p>
        </w:tc>
        <w:tc>
          <w:tcPr>
            <w:tcW w:w="1145" w:type="dxa"/>
            <w:vAlign w:val="center"/>
          </w:tcPr>
          <w:p w14:paraId="6F2C49E3">
            <w:pPr>
              <w:widowControl/>
              <w:spacing w:before="156" w:beforeLines="50" w:after="156" w:afterLines="50"/>
              <w:jc w:val="center"/>
              <w:rPr>
                <w:rFonts w:ascii="宋体" w:hAnsi="宋体" w:eastAsia="宋体" w:cs="TimesNewRomanPSMT"/>
                <w:color w:val="000000"/>
                <w:kern w:val="0"/>
                <w:sz w:val="24"/>
                <w:szCs w:val="24"/>
              </w:rPr>
            </w:pPr>
            <w:r>
              <w:rPr>
                <w:rFonts w:hint="eastAsia" w:ascii="黑体" w:hAnsi="黑体" w:eastAsia="黑体" w:cs="TimesNewRomanPSMT"/>
                <w:color w:val="000000"/>
                <w:kern w:val="0"/>
                <w:sz w:val="24"/>
                <w:szCs w:val="24"/>
              </w:rPr>
              <w:t xml:space="preserve">第十一章 </w:t>
            </w:r>
          </w:p>
        </w:tc>
        <w:tc>
          <w:tcPr>
            <w:tcW w:w="1145" w:type="dxa"/>
            <w:vAlign w:val="center"/>
          </w:tcPr>
          <w:p w14:paraId="1D9093A9">
            <w:pPr>
              <w:widowControl/>
              <w:spacing w:before="156" w:beforeLines="50" w:after="156" w:afterLines="50"/>
              <w:jc w:val="center"/>
              <w:rPr>
                <w:rFonts w:ascii="宋体" w:hAnsi="宋体" w:eastAsia="宋体" w:cs="TimesNewRomanPSMT"/>
                <w:color w:val="000000"/>
                <w:kern w:val="0"/>
                <w:sz w:val="24"/>
                <w:szCs w:val="24"/>
              </w:rPr>
            </w:pPr>
            <w:r>
              <w:rPr>
                <w:rFonts w:hint="eastAsia" w:ascii="黑体" w:hAnsi="黑体" w:eastAsia="黑体"/>
                <w:sz w:val="24"/>
                <w:szCs w:val="24"/>
              </w:rPr>
              <w:t>毛泽东哲学思想是马克思主义哲学中国化的伟大成果</w:t>
            </w:r>
          </w:p>
        </w:tc>
        <w:tc>
          <w:tcPr>
            <w:tcW w:w="1145" w:type="dxa"/>
            <w:vAlign w:val="center"/>
          </w:tcPr>
          <w:p w14:paraId="4DAC7B82">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05D48A86">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w:t>
            </w:r>
          </w:p>
        </w:tc>
        <w:tc>
          <w:tcPr>
            <w:tcW w:w="904" w:type="dxa"/>
            <w:vAlign w:val="center"/>
          </w:tcPr>
          <w:p w14:paraId="2A771577">
            <w:pPr>
              <w:widowControl/>
              <w:spacing w:before="156" w:beforeLines="50" w:after="156" w:afterLines="50"/>
              <w:jc w:val="center"/>
              <w:rPr>
                <w:rFonts w:ascii="宋体" w:hAnsi="宋体" w:eastAsia="宋体"/>
                <w:szCs w:val="21"/>
              </w:rPr>
            </w:pPr>
          </w:p>
        </w:tc>
      </w:tr>
      <w:tr w14:paraId="4CD7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2864BE9">
            <w:pPr>
              <w:widowControl/>
              <w:spacing w:before="156" w:beforeLines="50" w:after="156" w:afterLines="50"/>
              <w:jc w:val="center"/>
              <w:rPr>
                <w:rFonts w:ascii="宋体" w:hAnsi="宋体" w:eastAsia="宋体"/>
                <w:szCs w:val="21"/>
              </w:rPr>
            </w:pPr>
            <w:r>
              <w:rPr>
                <w:rFonts w:hint="eastAsia" w:ascii="宋体" w:hAnsi="宋体" w:eastAsia="宋体"/>
                <w:szCs w:val="21"/>
              </w:rPr>
              <w:t>18</w:t>
            </w:r>
          </w:p>
        </w:tc>
        <w:tc>
          <w:tcPr>
            <w:tcW w:w="929" w:type="dxa"/>
            <w:vAlign w:val="center"/>
          </w:tcPr>
          <w:p w14:paraId="56CB8AD1">
            <w:pPr>
              <w:widowControl/>
              <w:spacing w:before="156" w:beforeLines="50" w:after="156" w:afterLines="50"/>
              <w:jc w:val="center"/>
              <w:rPr>
                <w:rFonts w:ascii="宋体" w:hAnsi="宋体" w:eastAsia="宋体"/>
                <w:szCs w:val="21"/>
              </w:rPr>
            </w:pPr>
            <w:r>
              <w:rPr>
                <w:rFonts w:hint="eastAsia" w:ascii="宋体" w:hAnsi="宋体" w:eastAsia="宋体"/>
                <w:szCs w:val="21"/>
              </w:rPr>
              <w:t>12.25</w:t>
            </w:r>
          </w:p>
        </w:tc>
        <w:tc>
          <w:tcPr>
            <w:tcW w:w="1145" w:type="dxa"/>
            <w:vAlign w:val="center"/>
          </w:tcPr>
          <w:p w14:paraId="48C1F216">
            <w:pPr>
              <w:widowControl/>
              <w:spacing w:before="156" w:beforeLines="50" w:after="156" w:afterLines="50"/>
              <w:jc w:val="center"/>
              <w:rPr>
                <w:rFonts w:ascii="宋体" w:hAnsi="宋体" w:eastAsia="宋体"/>
                <w:szCs w:val="21"/>
              </w:rPr>
            </w:pPr>
            <w:r>
              <w:rPr>
                <w:rFonts w:hint="eastAsia" w:ascii="黑体" w:hAnsi="黑体" w:eastAsia="黑体" w:cs="TimesNewRomanPSMT"/>
                <w:color w:val="000000"/>
                <w:kern w:val="0"/>
                <w:sz w:val="24"/>
                <w:szCs w:val="24"/>
              </w:rPr>
              <w:t xml:space="preserve">第十二章 </w:t>
            </w:r>
          </w:p>
        </w:tc>
        <w:tc>
          <w:tcPr>
            <w:tcW w:w="1145" w:type="dxa"/>
            <w:vAlign w:val="center"/>
          </w:tcPr>
          <w:p w14:paraId="6009D9DB">
            <w:pPr>
              <w:widowControl/>
              <w:spacing w:before="156" w:beforeLines="50" w:after="156" w:afterLines="50"/>
              <w:jc w:val="center"/>
              <w:rPr>
                <w:rFonts w:ascii="宋体" w:hAnsi="宋体" w:eastAsia="宋体"/>
                <w:szCs w:val="21"/>
              </w:rPr>
            </w:pPr>
            <w:r>
              <w:rPr>
                <w:rFonts w:hint="eastAsia" w:ascii="黑体" w:hAnsi="黑体" w:eastAsia="黑体"/>
                <w:sz w:val="24"/>
                <w:szCs w:val="24"/>
              </w:rPr>
              <w:t>中国特色社会主义理论体系哲学思想</w:t>
            </w:r>
          </w:p>
        </w:tc>
        <w:tc>
          <w:tcPr>
            <w:tcW w:w="1145" w:type="dxa"/>
            <w:vAlign w:val="center"/>
          </w:tcPr>
          <w:p w14:paraId="5914CD91">
            <w:pPr>
              <w:widowControl/>
              <w:spacing w:before="156" w:beforeLines="50" w:after="156" w:afterLines="50"/>
              <w:jc w:val="center"/>
              <w:rPr>
                <w:rFonts w:ascii="宋体" w:hAnsi="宋体" w:eastAsia="宋体"/>
                <w:szCs w:val="21"/>
              </w:rPr>
            </w:pPr>
            <w:r>
              <w:rPr>
                <w:rFonts w:hint="eastAsia" w:ascii="宋体" w:hAnsi="宋体" w:eastAsia="宋体"/>
              </w:rPr>
              <w:t>2</w:t>
            </w:r>
          </w:p>
        </w:tc>
        <w:tc>
          <w:tcPr>
            <w:tcW w:w="1386" w:type="dxa"/>
            <w:vAlign w:val="center"/>
          </w:tcPr>
          <w:p w14:paraId="2DC1AFC8">
            <w:pPr>
              <w:widowControl/>
              <w:spacing w:before="156" w:beforeLines="50" w:after="156" w:afterLines="50"/>
              <w:jc w:val="center"/>
              <w:rPr>
                <w:rFonts w:ascii="宋体" w:hAnsi="宋体" w:eastAsia="宋体"/>
                <w:szCs w:val="21"/>
              </w:rPr>
            </w:pPr>
            <w:r>
              <w:rPr>
                <w:rFonts w:hint="eastAsia" w:ascii="宋体" w:hAnsi="宋体" w:eastAsia="宋体"/>
                <w:szCs w:val="21"/>
              </w:rPr>
              <w:t>复习课堂内容，预习下节课的相关章节；准备期末考试</w:t>
            </w:r>
          </w:p>
        </w:tc>
        <w:tc>
          <w:tcPr>
            <w:tcW w:w="904" w:type="dxa"/>
            <w:vAlign w:val="center"/>
          </w:tcPr>
          <w:p w14:paraId="718DBF0E">
            <w:pPr>
              <w:widowControl/>
              <w:spacing w:before="156" w:beforeLines="50" w:after="156" w:afterLines="50"/>
              <w:jc w:val="center"/>
              <w:rPr>
                <w:rFonts w:ascii="宋体" w:hAnsi="宋体" w:eastAsia="宋体"/>
                <w:szCs w:val="21"/>
              </w:rPr>
            </w:pPr>
          </w:p>
        </w:tc>
      </w:tr>
    </w:tbl>
    <w:p w14:paraId="7FC1B89C">
      <w:pPr>
        <w:widowControl/>
        <w:spacing w:before="156" w:beforeLines="50" w:after="156" w:afterLines="50"/>
        <w:ind w:firstLine="562" w:firstLineChars="200"/>
        <w:jc w:val="left"/>
        <w:rPr>
          <w:rFonts w:ascii="黑体" w:hAnsi="黑体" w:eastAsia="黑体"/>
          <w:b/>
          <w:sz w:val="28"/>
          <w:szCs w:val="28"/>
        </w:rPr>
      </w:pPr>
    </w:p>
    <w:p w14:paraId="4992A5E4">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5F442B69">
      <w:pPr>
        <w:pStyle w:val="14"/>
        <w:rPr>
          <w:rFonts w:ascii="黑体" w:hAnsi="黑体" w:eastAsia="黑体"/>
          <w:sz w:val="24"/>
          <w:szCs w:val="24"/>
        </w:rPr>
      </w:pPr>
      <w:r>
        <w:rPr>
          <w:rFonts w:hint="eastAsia" w:ascii="黑体" w:hAnsi="黑体" w:eastAsia="黑体"/>
          <w:sz w:val="24"/>
          <w:szCs w:val="24"/>
        </w:rPr>
        <w:t>（一）教材</w:t>
      </w:r>
    </w:p>
    <w:p w14:paraId="11454016">
      <w:pPr>
        <w:pStyle w:val="14"/>
        <w:rPr>
          <w:rFonts w:ascii="宋体" w:hAnsi="宋体" w:eastAsia="宋体"/>
        </w:rPr>
      </w:pPr>
      <w:r>
        <w:rPr>
          <w:rFonts w:hint="eastAsia" w:ascii="宋体" w:hAnsi="宋体" w:eastAsia="宋体"/>
        </w:rPr>
        <w:t>《马克思主义哲学史》编写组：《马克思主义哲学史（第二版）》，高等教育出版社，20</w:t>
      </w:r>
      <w:r>
        <w:rPr>
          <w:rFonts w:ascii="宋体" w:hAnsi="宋体" w:eastAsia="宋体"/>
        </w:rPr>
        <w:t>20</w:t>
      </w:r>
      <w:r>
        <w:rPr>
          <w:rFonts w:hint="eastAsia" w:ascii="宋体" w:hAnsi="宋体" w:eastAsia="宋体"/>
        </w:rPr>
        <w:t>年。</w:t>
      </w:r>
    </w:p>
    <w:p w14:paraId="388F5EEC">
      <w:pPr>
        <w:pStyle w:val="14"/>
        <w:rPr>
          <w:rFonts w:ascii="黑体" w:hAnsi="黑体" w:eastAsia="黑体"/>
          <w:sz w:val="24"/>
          <w:szCs w:val="24"/>
        </w:rPr>
      </w:pPr>
      <w:r>
        <w:rPr>
          <w:rFonts w:hint="eastAsia" w:ascii="黑体" w:hAnsi="黑体" w:eastAsia="黑体"/>
          <w:sz w:val="24"/>
          <w:szCs w:val="24"/>
        </w:rPr>
        <w:t>（二）参考书</w:t>
      </w:r>
    </w:p>
    <w:p w14:paraId="1D842946">
      <w:pPr>
        <w:spacing w:line="440" w:lineRule="exact"/>
        <w:rPr>
          <w:rFonts w:ascii="Times New Roman" w:hAnsi="Times New Roman" w:eastAsia="宋体" w:cs="Times New Roman"/>
          <w:b/>
          <w:sz w:val="24"/>
          <w:szCs w:val="24"/>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hint="eastAsia" w:ascii="Times New Roman" w:hAnsi="Times New Roman" w:eastAsia="宋体" w:cs="Times New Roman"/>
          <w:szCs w:val="21"/>
        </w:rPr>
        <w:t>3</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2002</w:t>
      </w:r>
      <w:r>
        <w:rPr>
          <w:rFonts w:ascii="Times New Roman" w:hAnsi="宋体" w:eastAsia="宋体" w:cs="Times New Roman"/>
          <w:szCs w:val="21"/>
        </w:rPr>
        <w:t>年</w:t>
      </w:r>
      <w:r>
        <w:rPr>
          <w:rFonts w:hint="eastAsia" w:ascii="Times New Roman" w:hAnsi="宋体" w:eastAsia="宋体" w:cs="Times New Roman"/>
          <w:szCs w:val="21"/>
        </w:rPr>
        <w:t>。</w:t>
      </w:r>
    </w:p>
    <w:p w14:paraId="1BEAFD05">
      <w:pPr>
        <w:spacing w:line="440" w:lineRule="exact"/>
        <w:outlineLvl w:val="0"/>
        <w:rPr>
          <w:rFonts w:ascii="Times New Roman" w:hAnsi="Times New Roman" w:eastAsia="宋体" w:cs="Times New Roman"/>
          <w:b/>
          <w:sz w:val="24"/>
          <w:szCs w:val="24"/>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ascii="Times New Roman" w:hAnsi="Times New Roman" w:eastAsia="宋体" w:cs="Times New Roman"/>
          <w:szCs w:val="21"/>
        </w:rPr>
        <w:t>30</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ascii="Times New Roman" w:hAnsi="Times New Roman" w:eastAsia="宋体" w:cs="Times New Roman"/>
          <w:szCs w:val="21"/>
        </w:rPr>
        <w:t>1995</w:t>
      </w:r>
      <w:r>
        <w:rPr>
          <w:rFonts w:ascii="Times New Roman" w:hAnsi="宋体" w:eastAsia="宋体" w:cs="Times New Roman"/>
          <w:szCs w:val="21"/>
        </w:rPr>
        <w:t>年</w:t>
      </w:r>
      <w:r>
        <w:rPr>
          <w:rFonts w:hint="eastAsia" w:ascii="Times New Roman" w:hAnsi="宋体" w:eastAsia="宋体" w:cs="Times New Roman"/>
          <w:szCs w:val="21"/>
        </w:rPr>
        <w:t>。</w:t>
      </w:r>
    </w:p>
    <w:p w14:paraId="05C64616">
      <w:pPr>
        <w:spacing w:line="440" w:lineRule="exact"/>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ascii="Times New Roman" w:hAnsi="Times New Roman" w:eastAsia="宋体" w:cs="Times New Roman"/>
          <w:szCs w:val="21"/>
        </w:rPr>
        <w:t>31</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ascii="Times New Roman" w:hAnsi="Times New Roman" w:eastAsia="宋体" w:cs="Times New Roman"/>
          <w:szCs w:val="21"/>
        </w:rPr>
        <w:t>1998</w:t>
      </w:r>
      <w:r>
        <w:rPr>
          <w:rFonts w:ascii="Times New Roman" w:hAnsi="宋体" w:eastAsia="宋体" w:cs="Times New Roman"/>
          <w:szCs w:val="21"/>
        </w:rPr>
        <w:t>年</w:t>
      </w:r>
      <w:r>
        <w:rPr>
          <w:rFonts w:hint="eastAsia" w:ascii="Times New Roman" w:hAnsi="宋体" w:eastAsia="宋体" w:cs="Times New Roman"/>
          <w:szCs w:val="21"/>
        </w:rPr>
        <w:t>。</w:t>
      </w:r>
    </w:p>
    <w:p w14:paraId="2CA55B2E">
      <w:pPr>
        <w:spacing w:line="440" w:lineRule="exact"/>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ascii="Times New Roman" w:hAnsi="Times New Roman" w:eastAsia="宋体" w:cs="Times New Roman"/>
          <w:szCs w:val="21"/>
        </w:rPr>
        <w:t>3</w:t>
      </w:r>
      <w:r>
        <w:rPr>
          <w:rFonts w:hint="eastAsia" w:ascii="Times New Roman" w:hAnsi="Times New Roman" w:eastAsia="宋体" w:cs="Times New Roman"/>
          <w:szCs w:val="21"/>
        </w:rPr>
        <w:t>2</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ascii="Times New Roman" w:hAnsi="Times New Roman" w:eastAsia="宋体" w:cs="Times New Roman"/>
          <w:szCs w:val="21"/>
        </w:rPr>
        <w:t>1998</w:t>
      </w:r>
      <w:r>
        <w:rPr>
          <w:rFonts w:ascii="Times New Roman" w:hAnsi="宋体" w:eastAsia="宋体" w:cs="Times New Roman"/>
          <w:szCs w:val="21"/>
        </w:rPr>
        <w:t>年</w:t>
      </w:r>
      <w:r>
        <w:rPr>
          <w:rFonts w:hint="eastAsia" w:ascii="Times New Roman" w:hAnsi="宋体" w:eastAsia="宋体" w:cs="Times New Roman"/>
          <w:szCs w:val="21"/>
        </w:rPr>
        <w:t>。</w:t>
      </w:r>
    </w:p>
    <w:p w14:paraId="61B52630">
      <w:pPr>
        <w:spacing w:line="440" w:lineRule="exact"/>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ascii="Times New Roman" w:hAnsi="Times New Roman" w:eastAsia="宋体" w:cs="Times New Roman"/>
          <w:szCs w:val="21"/>
        </w:rPr>
        <w:t>3</w:t>
      </w:r>
      <w:r>
        <w:rPr>
          <w:rFonts w:hint="eastAsia" w:ascii="Times New Roman" w:hAnsi="Times New Roman" w:eastAsia="宋体" w:cs="Times New Roman"/>
          <w:szCs w:val="21"/>
        </w:rPr>
        <w:t>3</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2004</w:t>
      </w:r>
      <w:r>
        <w:rPr>
          <w:rFonts w:ascii="Times New Roman" w:hAnsi="宋体" w:eastAsia="宋体" w:cs="Times New Roman"/>
          <w:szCs w:val="21"/>
        </w:rPr>
        <w:t>年</w:t>
      </w:r>
      <w:r>
        <w:rPr>
          <w:rFonts w:hint="eastAsia" w:ascii="Times New Roman" w:hAnsi="宋体" w:eastAsia="宋体" w:cs="Times New Roman"/>
          <w:szCs w:val="21"/>
        </w:rPr>
        <w:t>。</w:t>
      </w:r>
    </w:p>
    <w:p w14:paraId="0DCDB30F">
      <w:pPr>
        <w:spacing w:line="440" w:lineRule="exact"/>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ascii="Times New Roman" w:hAnsi="Times New Roman" w:eastAsia="宋体" w:cs="Times New Roman"/>
          <w:szCs w:val="21"/>
        </w:rPr>
        <w:t>3</w:t>
      </w:r>
      <w:r>
        <w:rPr>
          <w:rFonts w:hint="eastAsia" w:ascii="Times New Roman" w:hAnsi="Times New Roman" w:eastAsia="宋体" w:cs="Times New Roman"/>
          <w:szCs w:val="21"/>
        </w:rPr>
        <w:t>4</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2008</w:t>
      </w:r>
      <w:r>
        <w:rPr>
          <w:rFonts w:ascii="Times New Roman" w:hAnsi="宋体" w:eastAsia="宋体" w:cs="Times New Roman"/>
          <w:szCs w:val="21"/>
        </w:rPr>
        <w:t>年</w:t>
      </w:r>
      <w:r>
        <w:rPr>
          <w:rFonts w:hint="eastAsia" w:ascii="Times New Roman" w:hAnsi="宋体" w:eastAsia="宋体" w:cs="Times New Roman"/>
          <w:szCs w:val="21"/>
        </w:rPr>
        <w:t>。</w:t>
      </w:r>
    </w:p>
    <w:p w14:paraId="5215987F">
      <w:pPr>
        <w:spacing w:line="440" w:lineRule="exact"/>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ascii="Times New Roman" w:hAnsi="Times New Roman" w:eastAsia="宋体" w:cs="Times New Roman"/>
          <w:szCs w:val="21"/>
        </w:rPr>
        <w:t>3</w:t>
      </w:r>
      <w:r>
        <w:rPr>
          <w:rFonts w:hint="eastAsia" w:ascii="Times New Roman" w:hAnsi="Times New Roman" w:eastAsia="宋体" w:cs="Times New Roman"/>
          <w:szCs w:val="21"/>
        </w:rPr>
        <w:t>5</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2013</w:t>
      </w:r>
      <w:r>
        <w:rPr>
          <w:rFonts w:ascii="Times New Roman" w:hAnsi="宋体" w:eastAsia="宋体" w:cs="Times New Roman"/>
          <w:szCs w:val="21"/>
        </w:rPr>
        <w:t>年</w:t>
      </w:r>
      <w:r>
        <w:rPr>
          <w:rFonts w:hint="eastAsia" w:ascii="Times New Roman" w:hAnsi="宋体" w:eastAsia="宋体" w:cs="Times New Roman"/>
          <w:szCs w:val="21"/>
        </w:rPr>
        <w:t>。</w:t>
      </w:r>
    </w:p>
    <w:p w14:paraId="6927591C">
      <w:pPr>
        <w:spacing w:line="440" w:lineRule="exact"/>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ascii="Times New Roman" w:hAnsi="Times New Roman" w:eastAsia="宋体" w:cs="Times New Roman"/>
          <w:szCs w:val="21"/>
        </w:rPr>
        <w:t>3</w:t>
      </w:r>
      <w:r>
        <w:rPr>
          <w:rFonts w:hint="eastAsia" w:ascii="Times New Roman" w:hAnsi="Times New Roman" w:eastAsia="宋体" w:cs="Times New Roman"/>
          <w:szCs w:val="21"/>
        </w:rPr>
        <w:t>6</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2015</w:t>
      </w:r>
      <w:r>
        <w:rPr>
          <w:rFonts w:ascii="Times New Roman" w:hAnsi="宋体" w:eastAsia="宋体" w:cs="Times New Roman"/>
          <w:szCs w:val="21"/>
        </w:rPr>
        <w:t>年</w:t>
      </w:r>
      <w:r>
        <w:rPr>
          <w:rFonts w:hint="eastAsia" w:ascii="Times New Roman" w:hAnsi="宋体" w:eastAsia="宋体" w:cs="Times New Roman"/>
          <w:szCs w:val="21"/>
        </w:rPr>
        <w:t>。</w:t>
      </w:r>
    </w:p>
    <w:p w14:paraId="1DF562E7">
      <w:pPr>
        <w:spacing w:line="440" w:lineRule="exact"/>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hint="eastAsia" w:ascii="Times New Roman" w:hAnsi="Times New Roman" w:eastAsia="宋体" w:cs="Times New Roman"/>
          <w:szCs w:val="21"/>
        </w:rPr>
        <w:t>42</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2016</w:t>
      </w:r>
      <w:r>
        <w:rPr>
          <w:rFonts w:ascii="Times New Roman" w:hAnsi="宋体" w:eastAsia="宋体" w:cs="Times New Roman"/>
          <w:szCs w:val="21"/>
        </w:rPr>
        <w:t>年</w:t>
      </w:r>
      <w:r>
        <w:rPr>
          <w:rFonts w:hint="eastAsia" w:ascii="Times New Roman" w:hAnsi="宋体" w:eastAsia="宋体" w:cs="Times New Roman"/>
          <w:szCs w:val="21"/>
        </w:rPr>
        <w:t>。</w:t>
      </w:r>
    </w:p>
    <w:p w14:paraId="3C6B6D36">
      <w:pPr>
        <w:spacing w:line="440" w:lineRule="exact"/>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hint="eastAsia" w:ascii="Times New Roman" w:hAnsi="Times New Roman" w:eastAsia="宋体" w:cs="Times New Roman"/>
          <w:szCs w:val="21"/>
        </w:rPr>
        <w:t>43</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2016</w:t>
      </w:r>
      <w:r>
        <w:rPr>
          <w:rFonts w:ascii="Times New Roman" w:hAnsi="宋体" w:eastAsia="宋体" w:cs="Times New Roman"/>
          <w:szCs w:val="21"/>
        </w:rPr>
        <w:t>年</w:t>
      </w:r>
      <w:r>
        <w:rPr>
          <w:rFonts w:hint="eastAsia" w:ascii="Times New Roman" w:hAnsi="宋体" w:eastAsia="宋体" w:cs="Times New Roman"/>
          <w:szCs w:val="21"/>
        </w:rPr>
        <w:t>。</w:t>
      </w:r>
    </w:p>
    <w:p w14:paraId="77B39B7A">
      <w:pPr>
        <w:spacing w:line="440" w:lineRule="exact"/>
        <w:outlineLvl w:val="0"/>
        <w:rPr>
          <w:rFonts w:ascii="Times New Roman" w:hAnsi="Times New Roman" w:eastAsia="宋体" w:cs="Times New Roman"/>
          <w:b/>
          <w:sz w:val="24"/>
          <w:szCs w:val="24"/>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hint="eastAsia" w:ascii="Times New Roman" w:hAnsi="Times New Roman" w:eastAsia="宋体" w:cs="Times New Roman"/>
          <w:szCs w:val="21"/>
        </w:rPr>
        <w:t>44</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2001</w:t>
      </w:r>
      <w:r>
        <w:rPr>
          <w:rFonts w:ascii="Times New Roman" w:hAnsi="宋体" w:eastAsia="宋体" w:cs="Times New Roman"/>
          <w:szCs w:val="21"/>
        </w:rPr>
        <w:t>年</w:t>
      </w:r>
      <w:r>
        <w:rPr>
          <w:rFonts w:hint="eastAsia" w:ascii="Times New Roman" w:hAnsi="宋体" w:eastAsia="宋体" w:cs="Times New Roman"/>
          <w:szCs w:val="21"/>
        </w:rPr>
        <w:t>。</w:t>
      </w:r>
    </w:p>
    <w:p w14:paraId="0738DEE8">
      <w:pPr>
        <w:spacing w:line="440" w:lineRule="exact"/>
        <w:rPr>
          <w:rFonts w:ascii="Times New Roman" w:hAnsi="Times New Roman" w:eastAsia="宋体" w:cs="Times New Roman"/>
          <w:b/>
          <w:sz w:val="24"/>
          <w:szCs w:val="24"/>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hint="eastAsia" w:ascii="Times New Roman" w:hAnsi="Times New Roman" w:eastAsia="宋体" w:cs="Times New Roman"/>
          <w:szCs w:val="21"/>
        </w:rPr>
        <w:t>45</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2003</w:t>
      </w:r>
      <w:r>
        <w:rPr>
          <w:rFonts w:ascii="Times New Roman" w:hAnsi="宋体" w:eastAsia="宋体" w:cs="Times New Roman"/>
          <w:szCs w:val="21"/>
        </w:rPr>
        <w:t>年</w:t>
      </w:r>
      <w:r>
        <w:rPr>
          <w:rFonts w:hint="eastAsia" w:ascii="Times New Roman" w:hAnsi="宋体" w:eastAsia="宋体" w:cs="Times New Roman"/>
          <w:szCs w:val="21"/>
        </w:rPr>
        <w:t>。</w:t>
      </w:r>
    </w:p>
    <w:p w14:paraId="2FD94DA6">
      <w:pPr>
        <w:spacing w:line="440" w:lineRule="exact"/>
        <w:outlineLvl w:val="0"/>
        <w:rPr>
          <w:rFonts w:ascii="Times New Roman" w:hAnsi="宋体" w:eastAsia="宋体" w:cs="Times New Roman"/>
          <w:szCs w:val="21"/>
        </w:rPr>
      </w:pPr>
      <w:r>
        <w:rPr>
          <w:rFonts w:ascii="Times New Roman" w:hAnsi="宋体" w:eastAsia="宋体" w:cs="Times New Roman"/>
          <w:szCs w:val="21"/>
        </w:rPr>
        <w:t>《马克思恩格斯全集》中文第</w:t>
      </w:r>
      <w:r>
        <w:rPr>
          <w:rFonts w:ascii="Times New Roman" w:hAnsi="Times New Roman" w:eastAsia="宋体" w:cs="Times New Roman"/>
          <w:szCs w:val="21"/>
        </w:rPr>
        <w:t>2</w:t>
      </w:r>
      <w:r>
        <w:rPr>
          <w:rFonts w:ascii="Times New Roman" w:hAnsi="宋体" w:eastAsia="宋体" w:cs="Times New Roman"/>
          <w:szCs w:val="21"/>
        </w:rPr>
        <w:t>版第</w:t>
      </w:r>
      <w:r>
        <w:rPr>
          <w:rFonts w:hint="eastAsia" w:ascii="Times New Roman" w:hAnsi="Times New Roman" w:eastAsia="宋体" w:cs="Times New Roman"/>
          <w:szCs w:val="21"/>
        </w:rPr>
        <w:t>46</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2003</w:t>
      </w:r>
      <w:r>
        <w:rPr>
          <w:rFonts w:ascii="Times New Roman" w:hAnsi="宋体" w:eastAsia="宋体" w:cs="Times New Roman"/>
          <w:szCs w:val="21"/>
        </w:rPr>
        <w:t>年</w:t>
      </w:r>
      <w:r>
        <w:rPr>
          <w:rFonts w:hint="eastAsia" w:ascii="Times New Roman" w:hAnsi="宋体" w:eastAsia="宋体" w:cs="Times New Roman"/>
          <w:szCs w:val="21"/>
        </w:rPr>
        <w:t>。</w:t>
      </w:r>
    </w:p>
    <w:p w14:paraId="203E594C">
      <w:pPr>
        <w:spacing w:line="440" w:lineRule="exact"/>
        <w:outlineLvl w:val="0"/>
        <w:rPr>
          <w:rFonts w:ascii="Times New Roman" w:hAnsi="宋体" w:eastAsia="宋体" w:cs="Times New Roman"/>
          <w:szCs w:val="21"/>
        </w:rPr>
      </w:pPr>
      <w:r>
        <w:rPr>
          <w:rFonts w:ascii="Times New Roman" w:hAnsi="宋体" w:eastAsia="宋体" w:cs="Times New Roman"/>
          <w:szCs w:val="21"/>
        </w:rPr>
        <w:t>《马克思恩格斯全集》中文第</w:t>
      </w:r>
      <w:r>
        <w:rPr>
          <w:rFonts w:hint="eastAsia" w:ascii="Times New Roman" w:hAnsi="Times New Roman" w:eastAsia="宋体" w:cs="Times New Roman"/>
          <w:szCs w:val="21"/>
        </w:rPr>
        <w:t>1</w:t>
      </w:r>
      <w:r>
        <w:rPr>
          <w:rFonts w:ascii="Times New Roman" w:hAnsi="宋体" w:eastAsia="宋体" w:cs="Times New Roman"/>
          <w:szCs w:val="21"/>
        </w:rPr>
        <w:t>版第</w:t>
      </w:r>
      <w:r>
        <w:rPr>
          <w:rFonts w:hint="eastAsia" w:ascii="Times New Roman" w:hAnsi="Times New Roman" w:eastAsia="宋体" w:cs="Times New Roman"/>
          <w:szCs w:val="21"/>
        </w:rPr>
        <w:t>4</w:t>
      </w:r>
      <w:r>
        <w:rPr>
          <w:rFonts w:ascii="Times New Roman" w:hAnsi="宋体" w:eastAsia="宋体" w:cs="Times New Roman"/>
          <w:szCs w:val="21"/>
        </w:rPr>
        <w:t>卷，北京：人民出版社</w:t>
      </w:r>
      <w:r>
        <w:rPr>
          <w:rFonts w:hint="eastAsia" w:ascii="Times New Roman" w:hAnsi="宋体" w:eastAsia="宋体" w:cs="Times New Roman"/>
          <w:szCs w:val="21"/>
        </w:rPr>
        <w:t>，</w:t>
      </w:r>
      <w:r>
        <w:rPr>
          <w:rFonts w:hint="eastAsia" w:ascii="Times New Roman" w:hAnsi="Times New Roman" w:eastAsia="宋体" w:cs="Times New Roman"/>
          <w:szCs w:val="21"/>
        </w:rPr>
        <w:t>1965</w:t>
      </w:r>
      <w:r>
        <w:rPr>
          <w:rFonts w:ascii="Times New Roman" w:hAnsi="宋体" w:eastAsia="宋体" w:cs="Times New Roman"/>
          <w:szCs w:val="21"/>
        </w:rPr>
        <w:t>年</w:t>
      </w:r>
      <w:r>
        <w:rPr>
          <w:rFonts w:hint="eastAsia" w:ascii="Times New Roman" w:hAnsi="宋体" w:eastAsia="宋体" w:cs="Times New Roman"/>
          <w:szCs w:val="21"/>
        </w:rPr>
        <w:t>。</w:t>
      </w:r>
    </w:p>
    <w:p w14:paraId="3AC388FE">
      <w:pPr>
        <w:spacing w:line="440" w:lineRule="exact"/>
        <w:outlineLvl w:val="0"/>
        <w:rPr>
          <w:rFonts w:ascii="Times New Roman" w:hAnsi="Times New Roman" w:eastAsia="宋体" w:cs="Times New Roman"/>
          <w:b/>
          <w:sz w:val="24"/>
          <w:szCs w:val="24"/>
        </w:rPr>
      </w:pPr>
      <w:r>
        <w:rPr>
          <w:rFonts w:hint="eastAsia" w:ascii="Times New Roman" w:hAnsi="宋体" w:eastAsia="宋体" w:cs="Times New Roman"/>
          <w:szCs w:val="21"/>
        </w:rPr>
        <w:t>《马克思恩格斯文集》第8卷，北京：人民出版社，2009年。</w:t>
      </w:r>
    </w:p>
    <w:p w14:paraId="50FB87ED">
      <w:pPr>
        <w:spacing w:line="440" w:lineRule="exact"/>
        <w:rPr>
          <w:rFonts w:ascii="Times New Roman" w:hAnsi="宋体" w:eastAsia="宋体" w:cs="Times New Roman"/>
          <w:szCs w:val="21"/>
        </w:rPr>
      </w:pPr>
      <w:r>
        <w:rPr>
          <w:rFonts w:hint="eastAsia" w:ascii="Times New Roman" w:hAnsi="宋体" w:eastAsia="宋体" w:cs="Times New Roman"/>
          <w:szCs w:val="21"/>
        </w:rPr>
        <w:t>马克思：《1844年经济学哲学手稿》（单行本），北京：人民出版社，2000年。</w:t>
      </w:r>
    </w:p>
    <w:p w14:paraId="2EE9C5C4">
      <w:pPr>
        <w:spacing w:line="440" w:lineRule="exact"/>
        <w:rPr>
          <w:rFonts w:ascii="Times New Roman" w:hAnsi="Times New Roman" w:eastAsia="宋体" w:cs="Times New Roman"/>
          <w:b/>
          <w:sz w:val="24"/>
          <w:szCs w:val="24"/>
        </w:rPr>
      </w:pPr>
      <w:r>
        <w:rPr>
          <w:rFonts w:ascii="Times New Roman" w:hAnsi="宋体" w:eastAsia="宋体" w:cs="Times New Roman"/>
          <w:szCs w:val="21"/>
        </w:rPr>
        <w:t>马克思、恩格斯：《德意志意识形态（节选本）》，北京</w:t>
      </w:r>
      <w:r>
        <w:rPr>
          <w:rFonts w:hint="eastAsia" w:ascii="Times New Roman" w:hAnsi="宋体" w:eastAsia="宋体" w:cs="Times New Roman"/>
          <w:szCs w:val="21"/>
        </w:rPr>
        <w:t>：</w:t>
      </w:r>
      <w:r>
        <w:rPr>
          <w:rFonts w:ascii="Times New Roman" w:hAnsi="宋体" w:eastAsia="宋体" w:cs="Times New Roman"/>
          <w:szCs w:val="21"/>
        </w:rPr>
        <w:t>人民出版社</w:t>
      </w:r>
      <w:r>
        <w:rPr>
          <w:rFonts w:hint="eastAsia" w:ascii="Times New Roman" w:hAnsi="宋体" w:eastAsia="宋体" w:cs="Times New Roman"/>
          <w:szCs w:val="21"/>
        </w:rPr>
        <w:t>，</w:t>
      </w:r>
      <w:r>
        <w:rPr>
          <w:rFonts w:ascii="Times New Roman" w:hAnsi="Times New Roman" w:eastAsia="宋体" w:cs="Times New Roman"/>
          <w:szCs w:val="21"/>
        </w:rPr>
        <w:t>2003</w:t>
      </w:r>
      <w:r>
        <w:rPr>
          <w:rFonts w:ascii="Times New Roman" w:hAnsi="宋体" w:eastAsia="宋体" w:cs="Times New Roman"/>
          <w:szCs w:val="21"/>
        </w:rPr>
        <w:t>年</w:t>
      </w:r>
      <w:r>
        <w:rPr>
          <w:rFonts w:hint="eastAsia" w:ascii="Times New Roman" w:hAnsi="宋体" w:eastAsia="宋体" w:cs="Times New Roman"/>
          <w:szCs w:val="21"/>
        </w:rPr>
        <w:t>。</w:t>
      </w:r>
    </w:p>
    <w:p w14:paraId="0311CD02">
      <w:pPr>
        <w:spacing w:line="440" w:lineRule="exact"/>
        <w:rPr>
          <w:rFonts w:ascii="Times New Roman" w:hAnsi="Times New Roman" w:eastAsia="宋体" w:cs="Times New Roman"/>
          <w:b/>
          <w:sz w:val="24"/>
          <w:szCs w:val="24"/>
        </w:rPr>
      </w:pPr>
      <w:r>
        <w:rPr>
          <w:rFonts w:ascii="Times New Roman" w:hAnsi="宋体" w:eastAsia="宋体" w:cs="Times New Roman"/>
          <w:szCs w:val="21"/>
        </w:rPr>
        <w:t>马克思、恩格斯：《共产党宣言》（单行本），北京：人民出版社</w:t>
      </w:r>
      <w:r>
        <w:rPr>
          <w:rFonts w:hint="eastAsia" w:ascii="Times New Roman" w:hAnsi="宋体" w:eastAsia="宋体" w:cs="Times New Roman"/>
          <w:szCs w:val="21"/>
        </w:rPr>
        <w:t>，</w:t>
      </w:r>
      <w:r>
        <w:rPr>
          <w:rFonts w:ascii="Times New Roman" w:hAnsi="Times New Roman" w:eastAsia="宋体" w:cs="Times New Roman"/>
          <w:szCs w:val="21"/>
        </w:rPr>
        <w:t>1997</w:t>
      </w:r>
      <w:r>
        <w:rPr>
          <w:rFonts w:ascii="Times New Roman" w:hAnsi="宋体" w:eastAsia="宋体" w:cs="Times New Roman"/>
          <w:szCs w:val="21"/>
        </w:rPr>
        <w:t>年</w:t>
      </w:r>
      <w:r>
        <w:rPr>
          <w:rFonts w:hint="eastAsia" w:ascii="Times New Roman" w:hAnsi="宋体" w:eastAsia="宋体" w:cs="Times New Roman"/>
          <w:szCs w:val="21"/>
        </w:rPr>
        <w:t>。</w:t>
      </w:r>
    </w:p>
    <w:p w14:paraId="0D13426E">
      <w:pPr>
        <w:spacing w:line="440" w:lineRule="exact"/>
        <w:rPr>
          <w:rFonts w:ascii="Times New Roman" w:hAnsi="Times New Roman" w:eastAsia="宋体" w:cs="Times New Roman"/>
          <w:szCs w:val="21"/>
        </w:rPr>
      </w:pPr>
      <w:r>
        <w:rPr>
          <w:rFonts w:hint="eastAsia" w:ascii="Times New Roman" w:hAnsi="Times New Roman" w:eastAsia="宋体" w:cs="Times New Roman"/>
          <w:szCs w:val="21"/>
        </w:rPr>
        <w:t>[英] 亚当·斯密：《国富论》，章莉译，南京：译林出版社，2012年。</w:t>
      </w:r>
    </w:p>
    <w:p w14:paraId="64BB7502">
      <w:pPr>
        <w:spacing w:line="440" w:lineRule="exact"/>
        <w:rPr>
          <w:rFonts w:ascii="Times New Roman" w:hAnsi="Times New Roman" w:eastAsia="宋体" w:cs="Times New Roman"/>
          <w:szCs w:val="21"/>
        </w:rPr>
      </w:pPr>
      <w:r>
        <w:rPr>
          <w:rFonts w:hint="eastAsia" w:ascii="Times New Roman" w:hAnsi="Times New Roman" w:eastAsia="宋体" w:cs="Times New Roman"/>
          <w:szCs w:val="21"/>
        </w:rPr>
        <w:t>[英] 大卫·李嘉图：《政治经济学及赋税原理》，郭大力等译，南京：译林出版社，2014年。</w:t>
      </w:r>
    </w:p>
    <w:p w14:paraId="7E5850E1">
      <w:pPr>
        <w:spacing w:line="440" w:lineRule="exact"/>
        <w:outlineLvl w:val="0"/>
        <w:rPr>
          <w:rFonts w:ascii="Times New Roman" w:hAnsi="Times New Roman" w:eastAsia="宋体" w:cs="Times New Roman"/>
          <w:szCs w:val="21"/>
        </w:rPr>
      </w:pPr>
      <w:r>
        <w:rPr>
          <w:rFonts w:hint="eastAsia" w:ascii="Times New Roman" w:hAnsi="Times New Roman" w:eastAsia="宋体" w:cs="Times New Roman"/>
          <w:szCs w:val="21"/>
        </w:rPr>
        <w:t>[德] 黑格尔：《法哲学原理》，范扬等译，北京：商务印书馆，2013年。</w:t>
      </w:r>
    </w:p>
    <w:p w14:paraId="54FF70D9">
      <w:pPr>
        <w:spacing w:line="440" w:lineRule="exact"/>
        <w:rPr>
          <w:rFonts w:ascii="Times New Roman" w:hAnsi="Times New Roman" w:eastAsia="宋体" w:cs="Times New Roman"/>
          <w:szCs w:val="21"/>
        </w:rPr>
      </w:pPr>
      <w:r>
        <w:rPr>
          <w:rFonts w:hint="eastAsia" w:ascii="Times New Roman" w:hAnsi="Times New Roman" w:eastAsia="宋体" w:cs="Times New Roman"/>
          <w:szCs w:val="21"/>
        </w:rPr>
        <w:t>[匈] 卡尔·波兰尼：《巨变——当代政治与经济的起源》，黄树民译，北京：社会科学文献出版社，2013年。</w:t>
      </w:r>
    </w:p>
    <w:p w14:paraId="6812D9D8">
      <w:pPr>
        <w:spacing w:line="440" w:lineRule="exact"/>
        <w:rPr>
          <w:rFonts w:ascii="Times New Roman" w:hAnsi="Times New Roman" w:eastAsia="宋体" w:cs="Times New Roman"/>
          <w:szCs w:val="21"/>
        </w:rPr>
      </w:pPr>
      <w:r>
        <w:rPr>
          <w:rFonts w:hint="eastAsia" w:ascii="Times New Roman" w:hAnsi="Times New Roman" w:eastAsia="宋体" w:cs="Times New Roman"/>
          <w:szCs w:val="21"/>
        </w:rPr>
        <w:t>[匈] 卡尔·波兰尼：《新西方论》，潘一禾等译，深圳：海天出版社，2017年。</w:t>
      </w:r>
    </w:p>
    <w:p w14:paraId="4CA11783">
      <w:pPr>
        <w:spacing w:line="440" w:lineRule="exact"/>
        <w:rPr>
          <w:rFonts w:ascii="Times New Roman" w:hAnsi="Times New Roman" w:eastAsia="宋体" w:cs="Times New Roman"/>
          <w:szCs w:val="21"/>
        </w:rPr>
      </w:pPr>
      <w:r>
        <w:rPr>
          <w:rFonts w:hint="eastAsia" w:ascii="Times New Roman" w:hAnsi="Times New Roman" w:eastAsia="宋体" w:cs="Times New Roman"/>
          <w:szCs w:val="21"/>
        </w:rPr>
        <w:t>[联邦德国] 罗斯多尔斯基：《马克思&lt;资本论&gt;的形成》，魏埙等译，济南：山东人民出版社，1992年。</w:t>
      </w:r>
    </w:p>
    <w:p w14:paraId="669C220D">
      <w:pPr>
        <w:spacing w:line="440" w:lineRule="exact"/>
        <w:rPr>
          <w:rFonts w:ascii="Times New Roman" w:hAnsi="Times New Roman" w:eastAsia="宋体" w:cs="Times New Roman"/>
          <w:szCs w:val="21"/>
        </w:rPr>
      </w:pPr>
      <w:r>
        <w:rPr>
          <w:rFonts w:hint="eastAsia" w:ascii="Times New Roman" w:hAnsi="Times New Roman" w:eastAsia="宋体" w:cs="Times New Roman"/>
          <w:szCs w:val="21"/>
        </w:rPr>
        <w:t>[德] 阿尔弗雷德·索恩-雷特尔：《脑力劳动与体力劳动——西方历史的认识论》，谢永康等译，南京：南京大学出版社，2015年。</w:t>
      </w:r>
    </w:p>
    <w:p w14:paraId="55AA9EE4">
      <w:pPr>
        <w:spacing w:line="440" w:lineRule="exact"/>
        <w:rPr>
          <w:rFonts w:ascii="Times New Roman" w:hAnsi="宋体" w:eastAsia="宋体" w:cs="Times New Roman"/>
          <w:szCs w:val="21"/>
        </w:rPr>
      </w:pPr>
      <w:r>
        <w:rPr>
          <w:rFonts w:hint="eastAsia" w:ascii="Times New Roman" w:hAnsi="宋体" w:eastAsia="宋体" w:cs="Times New Roman"/>
          <w:szCs w:val="21"/>
        </w:rPr>
        <w:t>[日] 见田石介：《资本论的方法研究》，张小金等译，北京：中国书籍出版社，2012年。</w:t>
      </w:r>
    </w:p>
    <w:p w14:paraId="5DD909E2">
      <w:pPr>
        <w:spacing w:line="440" w:lineRule="exact"/>
        <w:rPr>
          <w:rFonts w:ascii="Times New Roman" w:hAnsi="宋体" w:eastAsia="宋体" w:cs="Times New Roman"/>
          <w:szCs w:val="21"/>
        </w:rPr>
      </w:pPr>
      <w:r>
        <w:rPr>
          <w:rFonts w:ascii="Times New Roman" w:hAnsi="Times New Roman" w:eastAsia="宋体" w:cs="Times New Roman"/>
          <w:szCs w:val="21"/>
        </w:rPr>
        <w:t>[</w:t>
      </w:r>
      <w:r>
        <w:rPr>
          <w:rFonts w:ascii="Times New Roman" w:hAnsi="宋体" w:eastAsia="宋体" w:cs="Times New Roman"/>
          <w:szCs w:val="21"/>
        </w:rPr>
        <w:t>英</w:t>
      </w:r>
      <w:r>
        <w:rPr>
          <w:rFonts w:ascii="Times New Roman" w:hAnsi="Times New Roman" w:eastAsia="宋体" w:cs="Times New Roman"/>
          <w:szCs w:val="21"/>
        </w:rPr>
        <w:t xml:space="preserve">] </w:t>
      </w:r>
      <w:r>
        <w:rPr>
          <w:rFonts w:ascii="Times New Roman" w:hAnsi="宋体" w:eastAsia="宋体" w:cs="Times New Roman"/>
          <w:szCs w:val="21"/>
        </w:rPr>
        <w:t>安东尼</w:t>
      </w:r>
      <w:r>
        <w:rPr>
          <w:rFonts w:ascii="Times New Roman" w:hAnsi="Times New Roman" w:eastAsia="宋体" w:cs="Times New Roman"/>
          <w:szCs w:val="21"/>
        </w:rPr>
        <w:t>·</w:t>
      </w:r>
      <w:r>
        <w:rPr>
          <w:rFonts w:ascii="Times New Roman" w:hAnsi="宋体" w:eastAsia="宋体" w:cs="Times New Roman"/>
          <w:szCs w:val="21"/>
        </w:rPr>
        <w:t>吉登斯：《全球时代的民族国家》，郭忠华编，南京：江苏人民出版社</w:t>
      </w:r>
      <w:r>
        <w:rPr>
          <w:rFonts w:hint="eastAsia" w:ascii="Times New Roman" w:hAnsi="宋体" w:eastAsia="宋体" w:cs="Times New Roman"/>
          <w:szCs w:val="21"/>
        </w:rPr>
        <w:t>，</w:t>
      </w:r>
      <w:r>
        <w:rPr>
          <w:rFonts w:ascii="Times New Roman" w:hAnsi="Times New Roman" w:eastAsia="宋体" w:cs="Times New Roman"/>
          <w:szCs w:val="21"/>
        </w:rPr>
        <w:t>2010</w:t>
      </w:r>
      <w:r>
        <w:rPr>
          <w:rFonts w:ascii="Times New Roman" w:hAnsi="宋体" w:eastAsia="宋体" w:cs="Times New Roman"/>
          <w:szCs w:val="21"/>
        </w:rPr>
        <w:t>年</w:t>
      </w:r>
      <w:r>
        <w:rPr>
          <w:rFonts w:hint="eastAsia" w:ascii="Times New Roman" w:hAnsi="宋体" w:eastAsia="宋体" w:cs="Times New Roman"/>
          <w:szCs w:val="21"/>
        </w:rPr>
        <w:t>。</w:t>
      </w:r>
    </w:p>
    <w:p w14:paraId="79F72B6A">
      <w:pPr>
        <w:spacing w:line="440" w:lineRule="exact"/>
        <w:rPr>
          <w:rFonts w:ascii="Times New Roman" w:hAnsi="宋体" w:eastAsia="宋体" w:cs="Times New Roman"/>
          <w:szCs w:val="21"/>
        </w:rPr>
      </w:pPr>
      <w:r>
        <w:rPr>
          <w:rFonts w:hint="eastAsia" w:ascii="Times New Roman" w:hAnsi="宋体" w:eastAsia="宋体" w:cs="Times New Roman"/>
          <w:szCs w:val="21"/>
        </w:rPr>
        <w:t>[埃] 萨米尔·阿明：《全球化时代的资本主义：对当代社会的管理》，丁开杰等译，北京：中国人民大学出版社，2013年。</w:t>
      </w:r>
    </w:p>
    <w:p w14:paraId="097D9507">
      <w:pPr>
        <w:spacing w:line="440" w:lineRule="exact"/>
        <w:rPr>
          <w:rFonts w:ascii="Times New Roman" w:hAnsi="宋体" w:eastAsia="宋体" w:cs="Times New Roman"/>
          <w:szCs w:val="21"/>
        </w:rPr>
      </w:pPr>
      <w:r>
        <w:rPr>
          <w:rFonts w:hint="eastAsia" w:ascii="Times New Roman" w:hAnsi="宋体" w:eastAsia="宋体" w:cs="Times New Roman"/>
          <w:szCs w:val="21"/>
        </w:rPr>
        <w:t>[埃] 萨米尔·阿明：《多极世界与第五国际》，沈雁南等译，北京：社会科学文献出版社，2014年。</w:t>
      </w:r>
    </w:p>
    <w:p w14:paraId="55BF9CE0">
      <w:pPr>
        <w:spacing w:line="440" w:lineRule="exact"/>
        <w:rPr>
          <w:rFonts w:ascii="Times New Roman" w:hAnsi="宋体" w:eastAsia="宋体" w:cs="Times New Roman"/>
          <w:szCs w:val="21"/>
        </w:rPr>
      </w:pPr>
      <w:r>
        <w:rPr>
          <w:rFonts w:hint="eastAsia" w:ascii="Times New Roman" w:hAnsi="宋体" w:eastAsia="宋体" w:cs="Times New Roman"/>
          <w:szCs w:val="21"/>
        </w:rPr>
        <w:t>[意] 奈格里：《&lt;大纲&gt;：超越马克思的马克思》，张梧等译，北京：北京师范大学出版社，2011年。</w:t>
      </w:r>
    </w:p>
    <w:p w14:paraId="6A377EC3">
      <w:pPr>
        <w:spacing w:line="440" w:lineRule="exact"/>
        <w:rPr>
          <w:rFonts w:ascii="Times New Roman" w:hAnsi="宋体" w:eastAsia="宋体" w:cs="Times New Roman"/>
          <w:szCs w:val="21"/>
        </w:rPr>
      </w:pPr>
      <w:r>
        <w:rPr>
          <w:rFonts w:hint="eastAsia" w:ascii="Times New Roman" w:hAnsi="宋体" w:eastAsia="宋体" w:cs="Times New Roman"/>
          <w:szCs w:val="21"/>
        </w:rPr>
        <w:t>[美] 大卫·哈维：《资本社会的17个矛盾》，许瑞宋译，北京：中信出版集团，2016年。</w:t>
      </w:r>
    </w:p>
    <w:p w14:paraId="3F576AC6">
      <w:pPr>
        <w:spacing w:line="440" w:lineRule="exact"/>
        <w:rPr>
          <w:rFonts w:ascii="Times New Roman" w:hAnsi="Times New Roman" w:eastAsia="宋体" w:cs="Times New Roman"/>
          <w:szCs w:val="21"/>
        </w:rPr>
      </w:pPr>
      <w:r>
        <w:rPr>
          <w:rFonts w:hint="eastAsia" w:ascii="Times New Roman" w:hAnsi="宋体" w:eastAsia="宋体" w:cs="Times New Roman"/>
          <w:szCs w:val="21"/>
        </w:rPr>
        <w:t>[美] 大卫·哈维：《新自由主义简史》，王钦译，上海：上海译文出版社，2016年。</w:t>
      </w:r>
    </w:p>
    <w:p w14:paraId="33292296">
      <w:pPr>
        <w:spacing w:line="440" w:lineRule="exact"/>
        <w:rPr>
          <w:rFonts w:ascii="Times New Roman" w:hAnsi="宋体" w:eastAsia="宋体" w:cs="Times New Roman"/>
          <w:szCs w:val="21"/>
        </w:rPr>
      </w:pPr>
      <w:r>
        <w:rPr>
          <w:rFonts w:hint="eastAsia" w:ascii="Times New Roman" w:hAnsi="宋体" w:eastAsia="宋体" w:cs="Times New Roman"/>
          <w:szCs w:val="21"/>
        </w:rPr>
        <w:t>[法] 热拉尔·迪梅尼尔、多米尼克·莱维：《新自由主义的危机》，魏怡译，北京：商务印书馆，2015年。</w:t>
      </w:r>
    </w:p>
    <w:p w14:paraId="1064998E">
      <w:pPr>
        <w:tabs>
          <w:tab w:val="left" w:pos="1800"/>
        </w:tabs>
        <w:spacing w:line="440" w:lineRule="exact"/>
        <w:rPr>
          <w:rFonts w:ascii="Times New Roman" w:hAnsi="Times New Roman" w:eastAsia="宋体" w:cs="Times New Roman"/>
          <w:szCs w:val="21"/>
        </w:rPr>
      </w:pPr>
      <w:r>
        <w:rPr>
          <w:rFonts w:hint="eastAsia" w:ascii="Times New Roman" w:hAnsi="Times New Roman" w:eastAsia="宋体" w:cs="Times New Roman"/>
          <w:szCs w:val="21"/>
        </w:rPr>
        <w:t>陈岱孙：《从古典经济学派到马克思——若干主要学说发展论略》，北京：商务印书馆，2016年。</w:t>
      </w:r>
    </w:p>
    <w:p w14:paraId="39A2E7AD">
      <w:pPr>
        <w:tabs>
          <w:tab w:val="left" w:pos="1800"/>
        </w:tabs>
        <w:spacing w:line="440" w:lineRule="exact"/>
        <w:rPr>
          <w:rFonts w:ascii="Times New Roman" w:hAnsi="Times New Roman" w:eastAsia="宋体" w:cs="Times New Roman"/>
          <w:szCs w:val="21"/>
        </w:rPr>
      </w:pPr>
      <w:r>
        <w:rPr>
          <w:rFonts w:hint="eastAsia" w:ascii="Times New Roman" w:hAnsi="Times New Roman" w:eastAsia="宋体" w:cs="Times New Roman"/>
          <w:szCs w:val="21"/>
        </w:rPr>
        <w:t>顾海良、张雷声：《20世纪国外马克思主义经济思想史》，北京：经济科学出版社，2006年。</w:t>
      </w:r>
    </w:p>
    <w:p w14:paraId="3DA24E97">
      <w:pPr>
        <w:tabs>
          <w:tab w:val="left" w:pos="1800"/>
        </w:tabs>
        <w:spacing w:line="440" w:lineRule="exact"/>
        <w:rPr>
          <w:rFonts w:ascii="Times New Roman" w:hAnsi="Times New Roman" w:eastAsia="宋体" w:cs="Times New Roman"/>
          <w:szCs w:val="21"/>
        </w:rPr>
      </w:pPr>
      <w:r>
        <w:rPr>
          <w:rFonts w:hint="eastAsia" w:ascii="Times New Roman" w:hAnsi="Times New Roman" w:eastAsia="宋体" w:cs="Times New Roman"/>
          <w:szCs w:val="21"/>
        </w:rPr>
        <w:t>顾海良主编：《百年论争——20世纪西方学者马克思经济学研究述要》，北京：经济科学出版社，2015年。</w:t>
      </w:r>
    </w:p>
    <w:p w14:paraId="0BF31075">
      <w:pPr>
        <w:tabs>
          <w:tab w:val="left" w:pos="1800"/>
        </w:tabs>
        <w:spacing w:line="440" w:lineRule="exact"/>
        <w:rPr>
          <w:rFonts w:ascii="Times New Roman" w:hAnsi="Times New Roman" w:eastAsia="宋体" w:cs="Times New Roman"/>
          <w:szCs w:val="21"/>
        </w:rPr>
      </w:pPr>
      <w:r>
        <w:rPr>
          <w:rFonts w:hint="eastAsia" w:ascii="Times New Roman" w:hAnsi="Times New Roman" w:eastAsia="宋体" w:cs="Times New Roman"/>
          <w:szCs w:val="21"/>
        </w:rPr>
        <w:t>鲁品越：《鲜活的资本论——从&lt;资本论&gt;到中国道路》（第二版），上海：上海人民出版社，2016年。</w:t>
      </w:r>
    </w:p>
    <w:p w14:paraId="2511D052">
      <w:pPr>
        <w:pStyle w:val="14"/>
        <w:rPr>
          <w:rFonts w:ascii="黑体" w:hAnsi="黑体" w:eastAsia="黑体"/>
          <w:sz w:val="24"/>
          <w:szCs w:val="24"/>
        </w:rPr>
      </w:pPr>
    </w:p>
    <w:p w14:paraId="537F62AF">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5D5D0B7F">
      <w:pPr>
        <w:widowControl/>
        <w:spacing w:before="156" w:beforeLines="50" w:after="156" w:afterLines="50"/>
        <w:ind w:firstLine="420" w:firstLineChars="200"/>
        <w:jc w:val="left"/>
        <w:rPr>
          <w:rFonts w:ascii="宋体" w:hAnsi="宋体" w:eastAsia="宋体"/>
        </w:rPr>
      </w:pPr>
      <w:r>
        <w:rPr>
          <w:rFonts w:hint="eastAsia" w:ascii="宋体" w:hAnsi="宋体" w:eastAsia="宋体"/>
        </w:rPr>
        <w:t>1、讲授法</w:t>
      </w:r>
    </w:p>
    <w:p w14:paraId="2EE6784D">
      <w:pPr>
        <w:widowControl/>
        <w:spacing w:before="156" w:beforeLines="50" w:after="156" w:afterLines="50"/>
        <w:ind w:firstLine="420" w:firstLineChars="200"/>
        <w:jc w:val="left"/>
        <w:rPr>
          <w:rFonts w:ascii="宋体" w:hAnsi="宋体" w:eastAsia="宋体"/>
        </w:rPr>
      </w:pPr>
      <w:r>
        <w:rPr>
          <w:rFonts w:hint="eastAsia" w:ascii="宋体" w:hAnsi="宋体" w:eastAsia="宋体"/>
        </w:rPr>
        <w:t>讲授法主要以教师主讲为主，依据同学们的接受程度与理解能力动态调控节奏和重点。因为马克思主义政治经济学的理论性较强，因此采用讲授法可以充分发挥教师的主导作用，帮助教育主体快速在头脑中形成具有学科特色的思维导图。</w:t>
      </w:r>
    </w:p>
    <w:p w14:paraId="091DBF6A">
      <w:pPr>
        <w:widowControl/>
        <w:spacing w:before="156" w:beforeLines="50" w:after="156" w:afterLines="50"/>
        <w:ind w:firstLine="420" w:firstLineChars="200"/>
        <w:jc w:val="left"/>
        <w:rPr>
          <w:rFonts w:ascii="宋体" w:hAnsi="宋体" w:eastAsia="宋体"/>
        </w:rPr>
      </w:pPr>
      <w:r>
        <w:rPr>
          <w:rFonts w:hint="eastAsia" w:ascii="宋体" w:hAnsi="宋体" w:eastAsia="宋体"/>
        </w:rPr>
        <w:t>2、讨论法</w:t>
      </w:r>
    </w:p>
    <w:p w14:paraId="1C390481">
      <w:pPr>
        <w:widowControl/>
        <w:spacing w:before="156" w:beforeLines="50" w:after="156" w:afterLines="50"/>
        <w:ind w:firstLine="420" w:firstLineChars="200"/>
        <w:jc w:val="left"/>
        <w:rPr>
          <w:rFonts w:ascii="宋体" w:hAnsi="宋体" w:eastAsia="宋体"/>
        </w:rPr>
      </w:pPr>
      <w:r>
        <w:rPr>
          <w:rFonts w:hint="eastAsia" w:ascii="宋体" w:hAnsi="宋体" w:eastAsia="宋体"/>
        </w:rPr>
        <w:t>讨论法主要以问题为导向，充分发挥教育主体的能动性，力图在言语交流与思维碰撞的过程中加深对概念、原理、法则与科学世界观与方法论的理解。</w:t>
      </w:r>
    </w:p>
    <w:p w14:paraId="46D8221A">
      <w:pPr>
        <w:widowControl/>
        <w:spacing w:before="156" w:beforeLines="50" w:after="156" w:afterLines="50"/>
        <w:ind w:firstLine="420" w:firstLineChars="200"/>
        <w:jc w:val="left"/>
        <w:rPr>
          <w:rFonts w:ascii="宋体" w:hAnsi="宋体" w:eastAsia="宋体"/>
        </w:rPr>
      </w:pPr>
      <w:r>
        <w:rPr>
          <w:rFonts w:hint="eastAsia" w:ascii="宋体" w:hAnsi="宋体" w:eastAsia="宋体"/>
        </w:rPr>
        <w:t>3、比较法</w:t>
      </w:r>
    </w:p>
    <w:p w14:paraId="324F9826">
      <w:pPr>
        <w:widowControl/>
        <w:spacing w:before="156" w:beforeLines="50" w:after="156" w:afterLines="50"/>
        <w:ind w:firstLine="420" w:firstLineChars="200"/>
        <w:jc w:val="left"/>
        <w:rPr>
          <w:rFonts w:ascii="宋体" w:hAnsi="宋体" w:eastAsia="宋体"/>
        </w:rPr>
      </w:pPr>
      <w:r>
        <w:rPr>
          <w:rFonts w:hint="eastAsia" w:ascii="宋体" w:hAnsi="宋体" w:eastAsia="宋体"/>
        </w:rPr>
        <w:t>思想史视野与比较的方法有利于我们从马克思主义发展史、西方马克思主义、西方经济学的动态发展中把握不同思想流派的理论特质。</w:t>
      </w:r>
    </w:p>
    <w:p w14:paraId="125F6E07">
      <w:pPr>
        <w:widowControl/>
        <w:spacing w:before="156" w:beforeLines="50" w:after="156" w:afterLines="50"/>
        <w:ind w:firstLine="420" w:firstLineChars="200"/>
        <w:jc w:val="left"/>
        <w:rPr>
          <w:rFonts w:ascii="宋体" w:hAnsi="宋体" w:eastAsia="宋体"/>
        </w:rPr>
      </w:pPr>
      <w:r>
        <w:rPr>
          <w:rFonts w:hint="eastAsia" w:ascii="宋体" w:hAnsi="宋体" w:eastAsia="宋体"/>
        </w:rPr>
        <w:t>4、案例分析法</w:t>
      </w:r>
    </w:p>
    <w:p w14:paraId="197912C9">
      <w:pPr>
        <w:widowControl/>
        <w:spacing w:before="156" w:beforeLines="50" w:after="156" w:afterLines="50"/>
        <w:ind w:firstLine="420" w:firstLineChars="200"/>
        <w:jc w:val="left"/>
        <w:rPr>
          <w:rFonts w:ascii="宋体" w:hAnsi="宋体" w:eastAsia="宋体"/>
        </w:rPr>
      </w:pPr>
      <w:r>
        <w:rPr>
          <w:rFonts w:hint="eastAsia" w:ascii="宋体" w:hAnsi="宋体" w:eastAsia="宋体"/>
        </w:rPr>
        <w:t>在谈到前资本主义社会经济思想、西方学者对马克思主义政治经济学的当代发展方面，由于时间的限制，不可能面面俱到。采用案例分析法，挑选典型案例进行分析，有利于以小见大，从细微处把握教学内容的精髓。</w:t>
      </w:r>
    </w:p>
    <w:p w14:paraId="7D035475">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775FA10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404B1FB0">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347B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440008D0">
            <w:pPr>
              <w:pStyle w:val="2"/>
              <w:spacing w:before="156" w:beforeLines="50" w:after="156" w:afterLines="50"/>
              <w:jc w:val="center"/>
              <w:rPr>
                <w:rFonts w:hAnsi="宋体"/>
                <w:b/>
              </w:rPr>
            </w:pPr>
            <w:r>
              <w:rPr>
                <w:rFonts w:hint="eastAsia" w:hAnsi="宋体"/>
                <w:b/>
              </w:rPr>
              <w:t>课程目标</w:t>
            </w:r>
          </w:p>
        </w:tc>
        <w:tc>
          <w:tcPr>
            <w:tcW w:w="2849" w:type="dxa"/>
            <w:vAlign w:val="center"/>
          </w:tcPr>
          <w:p w14:paraId="2A99442C">
            <w:pPr>
              <w:pStyle w:val="2"/>
              <w:spacing w:before="156" w:beforeLines="50" w:after="156" w:afterLines="50"/>
              <w:jc w:val="center"/>
              <w:rPr>
                <w:rFonts w:hAnsi="宋体"/>
                <w:b/>
              </w:rPr>
            </w:pPr>
            <w:r>
              <w:rPr>
                <w:rFonts w:hint="eastAsia" w:hAnsi="宋体"/>
                <w:b/>
              </w:rPr>
              <w:t>考核要点</w:t>
            </w:r>
          </w:p>
        </w:tc>
        <w:tc>
          <w:tcPr>
            <w:tcW w:w="2849" w:type="dxa"/>
            <w:vAlign w:val="center"/>
          </w:tcPr>
          <w:p w14:paraId="164BE814">
            <w:pPr>
              <w:pStyle w:val="2"/>
              <w:spacing w:before="156" w:beforeLines="50" w:after="156" w:afterLines="50"/>
              <w:jc w:val="center"/>
              <w:rPr>
                <w:rFonts w:hAnsi="宋体"/>
                <w:b/>
              </w:rPr>
            </w:pPr>
            <w:r>
              <w:rPr>
                <w:rFonts w:hint="eastAsia" w:hAnsi="宋体"/>
                <w:b/>
              </w:rPr>
              <w:t>考核方式</w:t>
            </w:r>
          </w:p>
        </w:tc>
      </w:tr>
      <w:tr w14:paraId="07FE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6CEF92F5">
            <w:pPr>
              <w:pStyle w:val="2"/>
              <w:spacing w:before="156" w:beforeLines="50" w:after="156" w:afterLines="50"/>
              <w:jc w:val="center"/>
              <w:rPr>
                <w:rFonts w:hAnsi="宋体"/>
              </w:rPr>
            </w:pPr>
            <w:r>
              <w:rPr>
                <w:rFonts w:hint="eastAsia" w:hAnsi="宋体"/>
              </w:rPr>
              <w:t>课程目标1-</w:t>
            </w:r>
            <w:r>
              <w:rPr>
                <w:rFonts w:hAnsi="宋体"/>
              </w:rPr>
              <w:t>3</w:t>
            </w:r>
          </w:p>
        </w:tc>
        <w:tc>
          <w:tcPr>
            <w:tcW w:w="2849" w:type="dxa"/>
            <w:vAlign w:val="center"/>
          </w:tcPr>
          <w:p w14:paraId="21B26C28">
            <w:pPr>
              <w:pStyle w:val="2"/>
              <w:numPr>
                <w:ilvl w:val="0"/>
                <w:numId w:val="1"/>
              </w:numPr>
              <w:spacing w:before="156" w:beforeLines="50" w:after="156" w:afterLines="50"/>
              <w:jc w:val="left"/>
              <w:rPr>
                <w:rFonts w:hAnsi="宋体"/>
              </w:rPr>
            </w:pPr>
            <w:r>
              <w:rPr>
                <w:rFonts w:hint="eastAsia" w:hAnsi="宋体"/>
              </w:rPr>
              <w:t>在课堂讲授的主题范围内自选论文题目。</w:t>
            </w:r>
          </w:p>
          <w:p w14:paraId="34121217">
            <w:pPr>
              <w:pStyle w:val="2"/>
              <w:numPr>
                <w:ilvl w:val="0"/>
                <w:numId w:val="1"/>
              </w:numPr>
              <w:spacing w:before="156" w:beforeLines="50" w:after="156" w:afterLines="50"/>
              <w:jc w:val="left"/>
              <w:rPr>
                <w:rFonts w:hAnsi="宋体"/>
              </w:rPr>
            </w:pPr>
            <w:r>
              <w:rPr>
                <w:rFonts w:hint="eastAsia" w:hAnsi="宋体"/>
              </w:rPr>
              <w:t>期中写出开题报告【论文（上）】。</w:t>
            </w:r>
          </w:p>
          <w:p w14:paraId="2C338E89">
            <w:pPr>
              <w:pStyle w:val="2"/>
              <w:numPr>
                <w:ilvl w:val="0"/>
                <w:numId w:val="1"/>
              </w:numPr>
              <w:spacing w:before="156" w:beforeLines="50" w:after="156" w:afterLines="50"/>
              <w:jc w:val="left"/>
              <w:rPr>
                <w:rFonts w:hAnsi="宋体"/>
                <w:b/>
              </w:rPr>
            </w:pPr>
            <w:r>
              <w:rPr>
                <w:rFonts w:hint="eastAsia" w:hAnsi="宋体"/>
              </w:rPr>
              <w:t>根据开题报告，期末写出相应的论文【论文（下）】。</w:t>
            </w:r>
          </w:p>
        </w:tc>
        <w:tc>
          <w:tcPr>
            <w:tcW w:w="2849" w:type="dxa"/>
            <w:vAlign w:val="center"/>
          </w:tcPr>
          <w:p w14:paraId="399B769D">
            <w:pPr>
              <w:pStyle w:val="2"/>
              <w:spacing w:before="156" w:beforeLines="50" w:after="156" w:afterLines="50"/>
              <w:jc w:val="center"/>
              <w:rPr>
                <w:rFonts w:hAnsi="宋体"/>
                <w:b/>
              </w:rPr>
            </w:pPr>
            <w:r>
              <w:rPr>
                <w:rFonts w:hint="eastAsia" w:hAnsi="宋体"/>
                <w:b/>
              </w:rPr>
              <w:t>论文（上）（下）</w:t>
            </w:r>
          </w:p>
        </w:tc>
      </w:tr>
    </w:tbl>
    <w:p w14:paraId="20352A20">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7102E85D">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7292B86B">
      <w:pPr>
        <w:widowControl/>
        <w:spacing w:before="156" w:beforeLines="50" w:after="156" w:afterLines="50"/>
        <w:jc w:val="left"/>
        <w:rPr>
          <w:rFonts w:ascii="宋体" w:hAnsi="宋体" w:eastAsia="宋体"/>
        </w:rPr>
      </w:pPr>
      <w:r>
        <w:rPr>
          <w:rFonts w:hint="eastAsia" w:ascii="宋体" w:hAnsi="宋体" w:eastAsia="宋体"/>
        </w:rPr>
        <w:t>1、平时成绩：3</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，期末考试4</w:t>
      </w:r>
      <w:r>
        <w:rPr>
          <w:rFonts w:ascii="宋体" w:hAnsi="宋体" w:eastAsia="宋体"/>
        </w:rPr>
        <w:t>0%</w:t>
      </w:r>
      <w:r>
        <w:rPr>
          <w:rFonts w:hint="eastAsia" w:ascii="宋体" w:hAnsi="宋体" w:eastAsia="宋体"/>
        </w:rPr>
        <w:t>。</w:t>
      </w:r>
    </w:p>
    <w:p w14:paraId="2F589D07">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14:paraId="1A82522B">
      <w:pPr>
        <w:widowControl/>
        <w:spacing w:before="156" w:beforeLines="50" w:after="156" w:afterLines="50"/>
        <w:ind w:firstLine="422" w:firstLineChars="200"/>
        <w:jc w:val="center"/>
        <w:rPr>
          <w:rFonts w:ascii="宋体" w:hAnsi="宋体" w:eastAsia="宋体"/>
          <w:b/>
        </w:rPr>
      </w:pPr>
    </w:p>
    <w:p w14:paraId="66E40829">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4142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69E5660A">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346A64DC">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38AFB1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67A177CC">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0EE7C41F">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04EBE07B">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0373E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3" w:hRule="atLeast"/>
          <w:jc w:val="center"/>
        </w:trPr>
        <w:tc>
          <w:tcPr>
            <w:tcW w:w="2122" w:type="dxa"/>
            <w:shd w:val="clear" w:color="auto" w:fill="auto"/>
            <w:vAlign w:val="center"/>
          </w:tcPr>
          <w:p w14:paraId="7874F2EF">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r>
              <w:rPr>
                <w:rFonts w:ascii="宋体" w:hAnsi="宋体" w:eastAsia="宋体"/>
                <w:kern w:val="0"/>
                <w:szCs w:val="21"/>
              </w:rPr>
              <w:t>4</w:t>
            </w:r>
          </w:p>
        </w:tc>
        <w:tc>
          <w:tcPr>
            <w:tcW w:w="858" w:type="dxa"/>
            <w:shd w:val="clear" w:color="auto" w:fill="auto"/>
            <w:vAlign w:val="center"/>
          </w:tcPr>
          <w:p w14:paraId="08EDF9D7">
            <w:pPr>
              <w:spacing w:before="156" w:beforeLines="50" w:after="156" w:afterLines="50"/>
              <w:jc w:val="center"/>
              <w:rPr>
                <w:rFonts w:ascii="宋体" w:hAnsi="宋体" w:eastAsia="宋体"/>
                <w:kern w:val="0"/>
                <w:szCs w:val="21"/>
              </w:rPr>
            </w:pPr>
            <w:r>
              <w:rPr>
                <w:rFonts w:hint="eastAsia" w:ascii="宋体" w:hAnsi="宋体" w:eastAsia="宋体"/>
                <w:kern w:val="0"/>
                <w:szCs w:val="21"/>
              </w:rPr>
              <w:t>参与课堂讨论与教学评价</w:t>
            </w:r>
          </w:p>
        </w:tc>
        <w:tc>
          <w:tcPr>
            <w:tcW w:w="1134" w:type="dxa"/>
            <w:shd w:val="clear" w:color="auto" w:fill="auto"/>
            <w:vAlign w:val="center"/>
          </w:tcPr>
          <w:p w14:paraId="5636DFB8">
            <w:pPr>
              <w:spacing w:before="156" w:beforeLines="50" w:after="156" w:afterLines="50"/>
              <w:jc w:val="center"/>
              <w:rPr>
                <w:rFonts w:ascii="宋体" w:hAnsi="宋体" w:eastAsia="宋体"/>
                <w:kern w:val="0"/>
                <w:szCs w:val="21"/>
              </w:rPr>
            </w:pPr>
            <w:r>
              <w:rPr>
                <w:rFonts w:hint="eastAsia" w:ascii="宋体" w:hAnsi="宋体" w:eastAsia="宋体"/>
                <w:kern w:val="0"/>
                <w:szCs w:val="21"/>
              </w:rPr>
              <w:t>论文（上）</w:t>
            </w:r>
          </w:p>
        </w:tc>
        <w:tc>
          <w:tcPr>
            <w:tcW w:w="1134" w:type="dxa"/>
            <w:vAlign w:val="center"/>
          </w:tcPr>
          <w:p w14:paraId="739587A1">
            <w:pPr>
              <w:spacing w:before="156" w:beforeLines="50" w:after="156" w:afterLines="50"/>
              <w:jc w:val="center"/>
              <w:rPr>
                <w:rFonts w:ascii="宋体" w:hAnsi="宋体" w:eastAsia="宋体"/>
                <w:kern w:val="0"/>
                <w:szCs w:val="21"/>
              </w:rPr>
            </w:pPr>
            <w:r>
              <w:rPr>
                <w:rFonts w:hint="eastAsia" w:ascii="宋体" w:hAnsi="宋体" w:eastAsia="宋体"/>
                <w:kern w:val="0"/>
                <w:szCs w:val="21"/>
              </w:rPr>
              <w:t>论文（下）</w:t>
            </w:r>
          </w:p>
        </w:tc>
        <w:tc>
          <w:tcPr>
            <w:tcW w:w="2627" w:type="dxa"/>
            <w:shd w:val="clear" w:color="auto" w:fill="auto"/>
            <w:vAlign w:val="center"/>
          </w:tcPr>
          <w:p w14:paraId="4EC60855">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目标达成度={0.</w:t>
            </w:r>
            <w:r>
              <w:rPr>
                <w:rFonts w:hint="eastAsia" w:ascii="宋体" w:hAnsi="宋体" w:eastAsia="宋体"/>
                <w:kern w:val="0"/>
                <w:szCs w:val="21"/>
              </w:rPr>
              <w:t>3</w:t>
            </w:r>
            <w:r>
              <w:rPr>
                <w:rFonts w:ascii="宋体" w:hAnsi="宋体" w:eastAsia="宋体"/>
                <w:kern w:val="0"/>
                <w:szCs w:val="21"/>
              </w:rPr>
              <w:t>ｘ平时目标成绩+0.</w:t>
            </w:r>
            <w:r>
              <w:rPr>
                <w:rFonts w:hint="eastAsia" w:ascii="宋体" w:hAnsi="宋体" w:eastAsia="宋体"/>
                <w:kern w:val="0"/>
                <w:szCs w:val="21"/>
              </w:rPr>
              <w:t>3</w:t>
            </w:r>
            <w:r>
              <w:rPr>
                <w:rFonts w:ascii="宋体" w:hAnsi="宋体" w:eastAsia="宋体"/>
                <w:kern w:val="0"/>
                <w:szCs w:val="21"/>
              </w:rPr>
              <w:t>ｘ期中目标成绩+0.</w:t>
            </w:r>
            <w:r>
              <w:rPr>
                <w:rFonts w:hint="eastAsia" w:ascii="宋体" w:hAnsi="宋体" w:eastAsia="宋体"/>
                <w:kern w:val="0"/>
                <w:szCs w:val="21"/>
              </w:rPr>
              <w:t>4</w:t>
            </w:r>
            <w:r>
              <w:rPr>
                <w:rFonts w:ascii="宋体" w:hAnsi="宋体" w:eastAsia="宋体"/>
                <w:kern w:val="0"/>
                <w:szCs w:val="21"/>
              </w:rPr>
              <w:t>ｘ期末目标成绩}/目标总分</w:t>
            </w:r>
            <w:r>
              <w:rPr>
                <w:rFonts w:hint="eastAsia" w:ascii="宋体" w:hAnsi="宋体" w:eastAsia="宋体"/>
                <w:kern w:val="0"/>
                <w:szCs w:val="21"/>
              </w:rPr>
              <w:t>。</w:t>
            </w:r>
          </w:p>
        </w:tc>
      </w:tr>
    </w:tbl>
    <w:p w14:paraId="724CE222">
      <w:pPr>
        <w:widowControl/>
        <w:spacing w:before="156" w:beforeLines="50" w:after="156" w:afterLines="50"/>
        <w:ind w:firstLine="482" w:firstLineChars="200"/>
        <w:jc w:val="left"/>
        <w:rPr>
          <w:rFonts w:ascii="黑体" w:hAnsi="黑体" w:eastAsia="黑体"/>
          <w:b/>
          <w:sz w:val="24"/>
          <w:szCs w:val="24"/>
        </w:rPr>
      </w:pPr>
    </w:p>
    <w:p w14:paraId="648C12AF">
      <w:pPr>
        <w:widowControl/>
        <w:spacing w:before="156" w:beforeLines="50" w:after="156" w:afterLines="50"/>
        <w:ind w:firstLine="482" w:firstLineChars="200"/>
        <w:jc w:val="left"/>
        <w:rPr>
          <w:rFonts w:ascii="宋体" w:hAnsi="宋体" w:eastAsia="宋体"/>
          <w:szCs w:val="21"/>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2A44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48E26262">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6E5A6D99">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15C03128">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7454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2D084C89">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6B467FB">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3BAF7A11">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6291CEB8">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061F6197">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0918064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6688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3F0D820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8077A9">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33B549B2">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09B1DD99">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755D2B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4010F2FA">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7667B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425AA69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7AE475F8">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3DEE1208">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34A1FB0E">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39B2A5FA">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0314FB1A">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54E2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jc w:val="center"/>
        </w:trPr>
        <w:tc>
          <w:tcPr>
            <w:tcW w:w="993" w:type="dxa"/>
            <w:tcBorders>
              <w:top w:val="single" w:color="auto" w:sz="4" w:space="0"/>
              <w:left w:val="single" w:color="auto" w:sz="4" w:space="0"/>
              <w:right w:val="single" w:color="auto" w:sz="4" w:space="0"/>
            </w:tcBorders>
            <w:vAlign w:val="center"/>
          </w:tcPr>
          <w:p w14:paraId="01F81899">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论文（上）</w:t>
            </w:r>
          </w:p>
        </w:tc>
        <w:tc>
          <w:tcPr>
            <w:tcW w:w="1984" w:type="dxa"/>
            <w:tcBorders>
              <w:top w:val="single" w:color="auto" w:sz="4" w:space="0"/>
              <w:left w:val="single" w:color="auto" w:sz="4" w:space="0"/>
              <w:right w:val="single" w:color="auto" w:sz="4" w:space="0"/>
            </w:tcBorders>
          </w:tcPr>
          <w:p w14:paraId="773C8B52">
            <w:pPr>
              <w:spacing w:before="156" w:beforeLines="50" w:after="156" w:afterLines="50"/>
              <w:rPr>
                <w:rFonts w:ascii="宋体" w:hAnsi="宋体" w:eastAsia="宋体"/>
                <w:szCs w:val="21"/>
              </w:rPr>
            </w:pPr>
            <w:r>
              <w:rPr>
                <w:rFonts w:hint="eastAsia" w:ascii="宋体" w:hAnsi="宋体" w:eastAsia="宋体"/>
                <w:szCs w:val="21"/>
              </w:rPr>
              <w:t>1.题目：选题新颖且恰当。（权重：满分15%）</w:t>
            </w:r>
          </w:p>
          <w:p w14:paraId="176552E2">
            <w:pPr>
              <w:spacing w:before="156" w:beforeLines="50" w:after="156" w:afterLines="50"/>
              <w:rPr>
                <w:rFonts w:ascii="宋体" w:hAnsi="宋体" w:eastAsia="宋体"/>
                <w:szCs w:val="21"/>
              </w:rPr>
            </w:pPr>
            <w:r>
              <w:rPr>
                <w:rFonts w:hint="eastAsia" w:ascii="宋体" w:hAnsi="宋体" w:eastAsia="宋体"/>
                <w:szCs w:val="21"/>
              </w:rPr>
              <w:t>2.标题：言简且辞达。（权重：满分10%）</w:t>
            </w:r>
          </w:p>
          <w:p w14:paraId="0397643D">
            <w:pPr>
              <w:spacing w:before="156" w:beforeLines="50" w:after="156" w:afterLines="50"/>
              <w:rPr>
                <w:rFonts w:ascii="宋体" w:hAnsi="宋体" w:eastAsia="宋体"/>
                <w:szCs w:val="21"/>
              </w:rPr>
            </w:pPr>
            <w:r>
              <w:rPr>
                <w:rFonts w:hint="eastAsia" w:ascii="宋体" w:hAnsi="宋体" w:eastAsia="宋体"/>
                <w:szCs w:val="21"/>
              </w:rPr>
              <w:t>3.选题意义：论证充分、合理、有力。（权重：满分25%）</w:t>
            </w:r>
          </w:p>
          <w:p w14:paraId="0D965665">
            <w:pPr>
              <w:spacing w:before="156" w:beforeLines="50" w:after="156" w:afterLines="50"/>
              <w:rPr>
                <w:rFonts w:ascii="宋体" w:hAnsi="宋体" w:eastAsia="宋体"/>
                <w:szCs w:val="21"/>
              </w:rPr>
            </w:pPr>
            <w:r>
              <w:rPr>
                <w:rFonts w:hint="eastAsia" w:ascii="宋体" w:hAnsi="宋体" w:eastAsia="宋体"/>
                <w:szCs w:val="21"/>
              </w:rPr>
              <w:t>4.文献综述：（1）材料翔实。（2）分析深入。（3）评论合理精到。（权重：满分35%）</w:t>
            </w:r>
          </w:p>
          <w:p w14:paraId="0BCE3116">
            <w:pPr>
              <w:spacing w:before="156" w:beforeLines="50" w:after="156" w:afterLines="50"/>
              <w:rPr>
                <w:rFonts w:ascii="宋体" w:hAnsi="宋体" w:eastAsia="宋体"/>
                <w:szCs w:val="21"/>
              </w:rPr>
            </w:pPr>
            <w:r>
              <w:rPr>
                <w:rFonts w:hint="eastAsia" w:ascii="宋体" w:hAnsi="宋体" w:eastAsia="宋体"/>
                <w:szCs w:val="21"/>
              </w:rPr>
              <w:t>5.参考文献：（1）所列文献与文献综述相一致。（2）文献数量不少于30篇。（3）最近20年间文献不少于20篇。（4）最近5年文献达到总量三分之一。（权重：满分15%）</w:t>
            </w:r>
          </w:p>
        </w:tc>
        <w:tc>
          <w:tcPr>
            <w:tcW w:w="1984" w:type="dxa"/>
            <w:tcBorders>
              <w:top w:val="single" w:color="auto" w:sz="4" w:space="0"/>
              <w:left w:val="single" w:color="auto" w:sz="4" w:space="0"/>
              <w:right w:val="single" w:color="auto" w:sz="4" w:space="0"/>
            </w:tcBorders>
          </w:tcPr>
          <w:p w14:paraId="485C3B09">
            <w:pPr>
              <w:spacing w:before="156" w:beforeLines="50" w:after="156" w:afterLines="50"/>
              <w:rPr>
                <w:rFonts w:ascii="宋体" w:hAnsi="宋体" w:eastAsia="宋体"/>
                <w:szCs w:val="21"/>
              </w:rPr>
            </w:pPr>
            <w:r>
              <w:rPr>
                <w:rFonts w:hint="eastAsia" w:ascii="宋体" w:hAnsi="宋体" w:eastAsia="宋体"/>
                <w:szCs w:val="21"/>
              </w:rPr>
              <w:t>1.题目：选题恰当。</w:t>
            </w:r>
          </w:p>
          <w:p w14:paraId="0543DA31">
            <w:pPr>
              <w:spacing w:before="156" w:beforeLines="50" w:after="156" w:afterLines="50"/>
              <w:rPr>
                <w:rFonts w:ascii="宋体" w:hAnsi="宋体" w:eastAsia="宋体"/>
                <w:szCs w:val="21"/>
              </w:rPr>
            </w:pPr>
            <w:r>
              <w:rPr>
                <w:rFonts w:hint="eastAsia" w:ascii="宋体" w:hAnsi="宋体" w:eastAsia="宋体"/>
                <w:szCs w:val="21"/>
              </w:rPr>
              <w:t>2.标题：言辞达意。</w:t>
            </w:r>
          </w:p>
          <w:p w14:paraId="4C3EEE8C">
            <w:pPr>
              <w:spacing w:before="156" w:beforeLines="50" w:after="156" w:afterLines="50"/>
              <w:rPr>
                <w:rFonts w:ascii="宋体" w:hAnsi="宋体" w:eastAsia="宋体"/>
                <w:szCs w:val="21"/>
              </w:rPr>
            </w:pPr>
            <w:r>
              <w:rPr>
                <w:rFonts w:hint="eastAsia" w:ascii="宋体" w:hAnsi="宋体" w:eastAsia="宋体"/>
                <w:szCs w:val="21"/>
              </w:rPr>
              <w:t>3.选题意义：论证欠充分，但还算合理，比较有力。</w:t>
            </w:r>
          </w:p>
          <w:p w14:paraId="7586B27C">
            <w:pPr>
              <w:spacing w:before="156" w:beforeLines="50" w:after="156" w:afterLines="50"/>
              <w:rPr>
                <w:rFonts w:ascii="宋体" w:hAnsi="宋体" w:eastAsia="宋体"/>
                <w:szCs w:val="21"/>
              </w:rPr>
            </w:pPr>
            <w:r>
              <w:rPr>
                <w:rFonts w:hint="eastAsia" w:ascii="宋体" w:hAnsi="宋体" w:eastAsia="宋体"/>
                <w:szCs w:val="21"/>
              </w:rPr>
              <w:t>4.文献综述：（1）材料较翔实。（2）分析较深入。（3）评论合理。</w:t>
            </w:r>
          </w:p>
          <w:p w14:paraId="5DD4DA7D">
            <w:pPr>
              <w:spacing w:before="156" w:beforeLines="50" w:after="156" w:afterLines="50"/>
              <w:rPr>
                <w:rFonts w:ascii="宋体" w:hAnsi="宋体" w:eastAsia="宋体"/>
                <w:szCs w:val="21"/>
              </w:rPr>
            </w:pPr>
            <w:r>
              <w:rPr>
                <w:rFonts w:hint="eastAsia" w:ascii="宋体" w:hAnsi="宋体" w:eastAsia="宋体"/>
                <w:szCs w:val="21"/>
              </w:rPr>
              <w:t>5.参考文献：（1）（1）所列文献与文献综述相一致。（2）文献数量达20篇。（3）最近20年间文献不少于15篇。（4）最近5年文献达到总量四分之一。</w:t>
            </w:r>
          </w:p>
        </w:tc>
        <w:tc>
          <w:tcPr>
            <w:tcW w:w="1843" w:type="dxa"/>
            <w:tcBorders>
              <w:top w:val="single" w:color="auto" w:sz="4" w:space="0"/>
              <w:left w:val="single" w:color="auto" w:sz="4" w:space="0"/>
              <w:right w:val="single" w:color="auto" w:sz="4" w:space="0"/>
            </w:tcBorders>
          </w:tcPr>
          <w:p w14:paraId="1B3D3E7F">
            <w:pPr>
              <w:spacing w:before="156" w:beforeLines="50" w:after="156" w:afterLines="50"/>
              <w:rPr>
                <w:rFonts w:ascii="宋体" w:hAnsi="宋体" w:eastAsia="宋体"/>
                <w:szCs w:val="21"/>
              </w:rPr>
            </w:pPr>
            <w:r>
              <w:rPr>
                <w:rFonts w:hint="eastAsia" w:ascii="宋体" w:hAnsi="宋体" w:eastAsia="宋体"/>
                <w:szCs w:val="21"/>
              </w:rPr>
              <w:t>1.题目：选题较恰当。</w:t>
            </w:r>
          </w:p>
          <w:p w14:paraId="002BA82A">
            <w:pPr>
              <w:spacing w:before="156" w:beforeLines="50" w:after="156" w:afterLines="50"/>
              <w:rPr>
                <w:rFonts w:ascii="宋体" w:hAnsi="宋体" w:eastAsia="宋体"/>
                <w:szCs w:val="21"/>
              </w:rPr>
            </w:pPr>
            <w:r>
              <w:rPr>
                <w:rFonts w:hint="eastAsia" w:ascii="宋体" w:hAnsi="宋体" w:eastAsia="宋体"/>
                <w:szCs w:val="21"/>
              </w:rPr>
              <w:t>2.标题：言辞略有欠缺。</w:t>
            </w:r>
          </w:p>
          <w:p w14:paraId="6CCD01CF">
            <w:pPr>
              <w:spacing w:before="156" w:beforeLines="50" w:after="156" w:afterLines="50"/>
              <w:rPr>
                <w:rFonts w:ascii="宋体" w:hAnsi="宋体" w:eastAsia="宋体"/>
                <w:szCs w:val="21"/>
              </w:rPr>
            </w:pPr>
            <w:r>
              <w:rPr>
                <w:rFonts w:hint="eastAsia" w:ascii="宋体" w:hAnsi="宋体" w:eastAsia="宋体"/>
                <w:szCs w:val="21"/>
              </w:rPr>
              <w:t>3.选题意义：论证比较合理。</w:t>
            </w:r>
          </w:p>
          <w:p w14:paraId="47FF8873">
            <w:pPr>
              <w:spacing w:before="156" w:beforeLines="50" w:after="156" w:afterLines="50"/>
              <w:rPr>
                <w:rFonts w:ascii="宋体" w:hAnsi="宋体" w:eastAsia="宋体"/>
                <w:szCs w:val="21"/>
              </w:rPr>
            </w:pPr>
            <w:r>
              <w:rPr>
                <w:rFonts w:hint="eastAsia" w:ascii="宋体" w:hAnsi="宋体" w:eastAsia="宋体"/>
                <w:szCs w:val="21"/>
              </w:rPr>
              <w:t>4.文献综述：（1）材料不翔实。（2）分析不深入。（3）评论较合理。</w:t>
            </w:r>
          </w:p>
          <w:p w14:paraId="12423F12">
            <w:pPr>
              <w:spacing w:before="156" w:beforeLines="50" w:after="156" w:afterLines="50"/>
              <w:rPr>
                <w:rFonts w:ascii="宋体" w:hAnsi="宋体" w:eastAsia="宋体"/>
                <w:szCs w:val="21"/>
              </w:rPr>
            </w:pPr>
            <w:r>
              <w:rPr>
                <w:rFonts w:hint="eastAsia" w:ascii="宋体" w:hAnsi="宋体" w:eastAsia="宋体"/>
                <w:szCs w:val="21"/>
              </w:rPr>
              <w:t>5.参考文献：（1）所列文献与文献综述相一致。（2）文献数量达15篇。（3）最近20年间文献不少于10篇。（4）最近5年文献达总量四分之一。</w:t>
            </w:r>
          </w:p>
        </w:tc>
        <w:tc>
          <w:tcPr>
            <w:tcW w:w="1779" w:type="dxa"/>
            <w:tcBorders>
              <w:top w:val="single" w:color="auto" w:sz="4" w:space="0"/>
              <w:left w:val="single" w:color="auto" w:sz="4" w:space="0"/>
              <w:right w:val="single" w:color="auto" w:sz="4" w:space="0"/>
            </w:tcBorders>
          </w:tcPr>
          <w:p w14:paraId="220FD995">
            <w:pPr>
              <w:spacing w:before="156" w:beforeLines="50" w:after="156" w:afterLines="50"/>
              <w:rPr>
                <w:rFonts w:ascii="宋体" w:hAnsi="宋体" w:eastAsia="宋体"/>
                <w:szCs w:val="21"/>
              </w:rPr>
            </w:pPr>
            <w:r>
              <w:rPr>
                <w:rFonts w:hint="eastAsia" w:ascii="宋体" w:hAnsi="宋体" w:eastAsia="宋体"/>
                <w:szCs w:val="21"/>
              </w:rPr>
              <w:t>1.题目：选题较恰当。</w:t>
            </w:r>
          </w:p>
          <w:p w14:paraId="3051E798">
            <w:pPr>
              <w:spacing w:before="156" w:beforeLines="50" w:after="156" w:afterLines="50"/>
              <w:rPr>
                <w:rFonts w:ascii="宋体" w:hAnsi="宋体" w:eastAsia="宋体"/>
                <w:szCs w:val="21"/>
              </w:rPr>
            </w:pPr>
            <w:r>
              <w:rPr>
                <w:rFonts w:hint="eastAsia" w:ascii="宋体" w:hAnsi="宋体" w:eastAsia="宋体"/>
                <w:szCs w:val="21"/>
              </w:rPr>
              <w:t>2.标题：言辞略有欠缺。</w:t>
            </w:r>
          </w:p>
          <w:p w14:paraId="6E00EAC4">
            <w:pPr>
              <w:spacing w:before="156" w:beforeLines="50" w:after="156" w:afterLines="50"/>
              <w:rPr>
                <w:rFonts w:ascii="宋体" w:hAnsi="宋体" w:eastAsia="宋体"/>
                <w:szCs w:val="21"/>
              </w:rPr>
            </w:pPr>
            <w:r>
              <w:rPr>
                <w:rFonts w:hint="eastAsia" w:ascii="宋体" w:hAnsi="宋体" w:eastAsia="宋体"/>
                <w:szCs w:val="21"/>
              </w:rPr>
              <w:t>3.选题意义：论证乏力或有缺陷。</w:t>
            </w:r>
          </w:p>
          <w:p w14:paraId="2BB583DF">
            <w:pPr>
              <w:spacing w:before="156" w:beforeLines="50" w:after="156" w:afterLines="50"/>
              <w:rPr>
                <w:rFonts w:ascii="宋体" w:hAnsi="宋体" w:eastAsia="宋体"/>
                <w:szCs w:val="21"/>
              </w:rPr>
            </w:pPr>
            <w:r>
              <w:rPr>
                <w:rFonts w:hint="eastAsia" w:ascii="宋体" w:hAnsi="宋体" w:eastAsia="宋体"/>
                <w:szCs w:val="21"/>
              </w:rPr>
              <w:t>4.文献综述：（1）材料不翔实。（2）分析不深入。（3）评论欠妥。</w:t>
            </w:r>
          </w:p>
          <w:p w14:paraId="62106DDF">
            <w:pPr>
              <w:spacing w:before="156" w:beforeLines="50" w:after="156" w:afterLines="50"/>
              <w:rPr>
                <w:rFonts w:ascii="宋体" w:hAnsi="宋体" w:eastAsia="宋体"/>
                <w:szCs w:val="21"/>
              </w:rPr>
            </w:pPr>
            <w:r>
              <w:rPr>
                <w:rFonts w:hint="eastAsia" w:ascii="宋体" w:hAnsi="宋体" w:eastAsia="宋体"/>
                <w:szCs w:val="21"/>
              </w:rPr>
              <w:t>5.参考文献：（1）所列文献与文献综述基本一致。（2）文献数量达10篇。（3）最近20年间文献达7篇。（4）最近5年文献达总量四分之一。</w:t>
            </w:r>
          </w:p>
        </w:tc>
        <w:tc>
          <w:tcPr>
            <w:tcW w:w="1779" w:type="dxa"/>
            <w:tcBorders>
              <w:top w:val="single" w:color="auto" w:sz="4" w:space="0"/>
              <w:left w:val="single" w:color="auto" w:sz="4" w:space="0"/>
              <w:right w:val="single" w:color="auto" w:sz="4" w:space="0"/>
            </w:tcBorders>
          </w:tcPr>
          <w:p w14:paraId="133A3FE8">
            <w:pPr>
              <w:spacing w:before="156" w:beforeLines="50" w:after="156" w:afterLines="50"/>
              <w:rPr>
                <w:rFonts w:ascii="宋体" w:hAnsi="宋体" w:eastAsia="宋体"/>
                <w:szCs w:val="21"/>
              </w:rPr>
            </w:pPr>
            <w:r>
              <w:rPr>
                <w:rFonts w:hint="eastAsia" w:ascii="宋体" w:hAnsi="宋体" w:eastAsia="宋体"/>
                <w:szCs w:val="21"/>
              </w:rPr>
              <w:t>1.题目：选题不恰当。</w:t>
            </w:r>
          </w:p>
          <w:p w14:paraId="48225807">
            <w:pPr>
              <w:spacing w:before="156" w:beforeLines="50" w:after="156" w:afterLines="50"/>
              <w:rPr>
                <w:rFonts w:ascii="宋体" w:hAnsi="宋体" w:eastAsia="宋体"/>
                <w:szCs w:val="21"/>
              </w:rPr>
            </w:pPr>
            <w:r>
              <w:rPr>
                <w:rFonts w:hint="eastAsia" w:ascii="宋体" w:hAnsi="宋体" w:eastAsia="宋体"/>
                <w:szCs w:val="21"/>
              </w:rPr>
              <w:t>2.标题：言辞不当。</w:t>
            </w:r>
          </w:p>
          <w:p w14:paraId="13590468">
            <w:pPr>
              <w:spacing w:before="156" w:beforeLines="50" w:after="156" w:afterLines="50"/>
              <w:rPr>
                <w:rFonts w:ascii="宋体" w:hAnsi="宋体" w:eastAsia="宋体"/>
                <w:szCs w:val="21"/>
              </w:rPr>
            </w:pPr>
            <w:r>
              <w:rPr>
                <w:rFonts w:hint="eastAsia" w:ascii="宋体" w:hAnsi="宋体" w:eastAsia="宋体"/>
                <w:szCs w:val="21"/>
              </w:rPr>
              <w:t>3.选题意义：论证不合理。</w:t>
            </w:r>
          </w:p>
          <w:p w14:paraId="2BAF5FCF">
            <w:pPr>
              <w:spacing w:before="156" w:beforeLines="50" w:after="156" w:afterLines="50"/>
              <w:rPr>
                <w:rFonts w:ascii="宋体" w:hAnsi="宋体" w:eastAsia="宋体"/>
                <w:szCs w:val="21"/>
              </w:rPr>
            </w:pPr>
            <w:r>
              <w:rPr>
                <w:rFonts w:hint="eastAsia" w:ascii="宋体" w:hAnsi="宋体" w:eastAsia="宋体"/>
                <w:szCs w:val="21"/>
              </w:rPr>
              <w:t>4.文献综述：（1）材料贫乏。（2）缺乏分析。（3）没有评论或评论不合理。</w:t>
            </w:r>
          </w:p>
          <w:p w14:paraId="101FC041">
            <w:pPr>
              <w:spacing w:before="156" w:beforeLines="50" w:after="156" w:afterLines="50"/>
              <w:rPr>
                <w:rFonts w:ascii="宋体" w:hAnsi="宋体" w:eastAsia="宋体"/>
                <w:szCs w:val="21"/>
              </w:rPr>
            </w:pPr>
            <w:r>
              <w:rPr>
                <w:rFonts w:hint="eastAsia" w:ascii="宋体" w:hAnsi="宋体" w:eastAsia="宋体"/>
                <w:szCs w:val="21"/>
              </w:rPr>
              <w:t>5.参考文献：所列文献与文献综述不一致。</w:t>
            </w:r>
          </w:p>
        </w:tc>
      </w:tr>
      <w:tr w14:paraId="7963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993" w:type="dxa"/>
            <w:tcBorders>
              <w:top w:val="single" w:color="auto" w:sz="4" w:space="0"/>
              <w:left w:val="single" w:color="auto" w:sz="4" w:space="0"/>
              <w:right w:val="single" w:color="auto" w:sz="4" w:space="0"/>
            </w:tcBorders>
            <w:vAlign w:val="center"/>
          </w:tcPr>
          <w:p w14:paraId="1ABF3803">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论文（下）</w:t>
            </w:r>
          </w:p>
        </w:tc>
        <w:tc>
          <w:tcPr>
            <w:tcW w:w="1984" w:type="dxa"/>
            <w:tcBorders>
              <w:top w:val="single" w:color="auto" w:sz="4" w:space="0"/>
              <w:left w:val="single" w:color="auto" w:sz="4" w:space="0"/>
              <w:right w:val="single" w:color="auto" w:sz="4" w:space="0"/>
            </w:tcBorders>
          </w:tcPr>
          <w:p w14:paraId="4B72058D">
            <w:pPr>
              <w:spacing w:before="156" w:beforeLines="50" w:after="156" w:afterLines="50"/>
              <w:rPr>
                <w:rFonts w:ascii="宋体" w:hAnsi="宋体" w:eastAsia="宋体"/>
                <w:szCs w:val="21"/>
              </w:rPr>
            </w:pPr>
            <w:r>
              <w:rPr>
                <w:rFonts w:hint="eastAsia" w:ascii="宋体" w:hAnsi="宋体" w:eastAsia="宋体"/>
                <w:szCs w:val="21"/>
              </w:rPr>
              <w:t>1.论文题目及内容与论文（上）相一致。（权重：满分10%）</w:t>
            </w:r>
          </w:p>
          <w:p w14:paraId="28234A5C">
            <w:pPr>
              <w:spacing w:before="156" w:beforeLines="50" w:after="156" w:afterLines="50"/>
              <w:rPr>
                <w:rFonts w:ascii="宋体" w:hAnsi="宋体" w:eastAsia="宋体"/>
                <w:szCs w:val="21"/>
              </w:rPr>
            </w:pPr>
            <w:r>
              <w:rPr>
                <w:rFonts w:hint="eastAsia" w:ascii="宋体" w:hAnsi="宋体" w:eastAsia="宋体"/>
                <w:szCs w:val="21"/>
              </w:rPr>
              <w:t>2.论文要素（主标题、内容摘要、关键词、正文、参考文献、注释或注脚）齐全且符合学术规范。（权重：满分10%）</w:t>
            </w:r>
          </w:p>
          <w:p w14:paraId="1290C0D9">
            <w:pPr>
              <w:spacing w:before="156" w:beforeLines="50" w:after="156" w:afterLines="50"/>
              <w:rPr>
                <w:rFonts w:ascii="宋体" w:hAnsi="宋体" w:eastAsia="宋体"/>
                <w:szCs w:val="21"/>
              </w:rPr>
            </w:pPr>
            <w:r>
              <w:rPr>
                <w:rFonts w:hint="eastAsia" w:ascii="宋体" w:hAnsi="宋体" w:eastAsia="宋体"/>
                <w:szCs w:val="21"/>
              </w:rPr>
              <w:t>3. 选题新颖且恰当。（权重：满分10%）</w:t>
            </w:r>
          </w:p>
          <w:p w14:paraId="72E981ED">
            <w:pPr>
              <w:spacing w:before="156" w:beforeLines="50" w:after="156" w:afterLines="50"/>
              <w:rPr>
                <w:rFonts w:ascii="宋体" w:hAnsi="宋体" w:eastAsia="宋体"/>
                <w:szCs w:val="21"/>
              </w:rPr>
            </w:pPr>
            <w:r>
              <w:rPr>
                <w:rFonts w:hint="eastAsia" w:ascii="宋体" w:hAnsi="宋体" w:eastAsia="宋体"/>
                <w:szCs w:val="21"/>
              </w:rPr>
              <w:t>4.观点新颖，思想健康。（权重：满分20%）</w:t>
            </w:r>
          </w:p>
          <w:p w14:paraId="4C3784A4">
            <w:pPr>
              <w:spacing w:before="156" w:beforeLines="50" w:after="156" w:afterLines="50"/>
              <w:rPr>
                <w:rFonts w:ascii="宋体" w:hAnsi="宋体" w:eastAsia="宋体"/>
                <w:szCs w:val="21"/>
              </w:rPr>
            </w:pPr>
            <w:r>
              <w:rPr>
                <w:rFonts w:hint="eastAsia" w:ascii="宋体" w:hAnsi="宋体" w:eastAsia="宋体"/>
                <w:szCs w:val="21"/>
              </w:rPr>
              <w:t>5. 材料翔实，论据充分。（权重：满分30%）</w:t>
            </w:r>
          </w:p>
          <w:p w14:paraId="5A1C4763">
            <w:pPr>
              <w:spacing w:before="156" w:beforeLines="50" w:after="156" w:afterLines="50"/>
              <w:rPr>
                <w:rFonts w:ascii="宋体" w:hAnsi="宋体" w:eastAsia="宋体"/>
                <w:szCs w:val="21"/>
              </w:rPr>
            </w:pPr>
            <w:r>
              <w:rPr>
                <w:rFonts w:hint="eastAsia" w:ascii="宋体" w:hAnsi="宋体" w:eastAsia="宋体"/>
                <w:szCs w:val="21"/>
              </w:rPr>
              <w:t>6.条理清晰，论说过程合乎逻辑。（权重：满分20%）</w:t>
            </w:r>
          </w:p>
        </w:tc>
        <w:tc>
          <w:tcPr>
            <w:tcW w:w="1984" w:type="dxa"/>
            <w:tcBorders>
              <w:top w:val="single" w:color="auto" w:sz="4" w:space="0"/>
              <w:left w:val="single" w:color="auto" w:sz="4" w:space="0"/>
              <w:right w:val="single" w:color="auto" w:sz="4" w:space="0"/>
            </w:tcBorders>
          </w:tcPr>
          <w:p w14:paraId="5875D5D2">
            <w:pPr>
              <w:spacing w:before="156" w:beforeLines="50" w:after="156" w:afterLines="50"/>
              <w:rPr>
                <w:rFonts w:ascii="宋体" w:hAnsi="宋体" w:eastAsia="宋体"/>
                <w:szCs w:val="21"/>
              </w:rPr>
            </w:pPr>
            <w:r>
              <w:rPr>
                <w:rFonts w:hint="eastAsia" w:ascii="宋体" w:hAnsi="宋体" w:eastAsia="宋体"/>
                <w:szCs w:val="21"/>
              </w:rPr>
              <w:t>1.论文题目及内容与论文（上）相一致。</w:t>
            </w:r>
          </w:p>
          <w:p w14:paraId="30315C12">
            <w:pPr>
              <w:spacing w:before="156" w:beforeLines="50" w:after="156" w:afterLines="50"/>
              <w:rPr>
                <w:rFonts w:ascii="宋体" w:hAnsi="宋体" w:eastAsia="宋体"/>
                <w:szCs w:val="21"/>
              </w:rPr>
            </w:pPr>
            <w:r>
              <w:rPr>
                <w:rFonts w:hint="eastAsia" w:ascii="宋体" w:hAnsi="宋体" w:eastAsia="宋体"/>
                <w:szCs w:val="21"/>
              </w:rPr>
              <w:t>2. 论文要素（主标题、内容摘要、关键词、正文、参考文献、注释或注脚）略有缺漏或学术规范性略有欠缺。</w:t>
            </w:r>
          </w:p>
          <w:p w14:paraId="43610319">
            <w:pPr>
              <w:spacing w:before="156" w:beforeLines="50" w:after="156" w:afterLines="50"/>
              <w:rPr>
                <w:rFonts w:ascii="宋体" w:hAnsi="宋体" w:eastAsia="宋体"/>
                <w:szCs w:val="21"/>
              </w:rPr>
            </w:pPr>
            <w:r>
              <w:rPr>
                <w:rFonts w:hint="eastAsia" w:ascii="宋体" w:hAnsi="宋体" w:eastAsia="宋体"/>
                <w:szCs w:val="21"/>
              </w:rPr>
              <w:t>3. 选题恰当。</w:t>
            </w:r>
          </w:p>
          <w:p w14:paraId="7D899AC1">
            <w:pPr>
              <w:spacing w:before="156" w:beforeLines="50" w:after="156" w:afterLines="50"/>
              <w:rPr>
                <w:rFonts w:ascii="宋体" w:hAnsi="宋体" w:eastAsia="宋体"/>
                <w:szCs w:val="21"/>
              </w:rPr>
            </w:pPr>
            <w:r>
              <w:rPr>
                <w:rFonts w:hint="eastAsia" w:ascii="宋体" w:hAnsi="宋体" w:eastAsia="宋体"/>
                <w:szCs w:val="21"/>
              </w:rPr>
              <w:t>4. 观点鲜明，思想健康。</w:t>
            </w:r>
          </w:p>
          <w:p w14:paraId="25C57953">
            <w:pPr>
              <w:spacing w:before="156" w:beforeLines="50" w:after="156" w:afterLines="50"/>
              <w:rPr>
                <w:rFonts w:ascii="宋体" w:hAnsi="宋体" w:eastAsia="宋体"/>
                <w:szCs w:val="21"/>
              </w:rPr>
            </w:pPr>
            <w:r>
              <w:rPr>
                <w:rFonts w:hint="eastAsia" w:ascii="宋体" w:hAnsi="宋体" w:eastAsia="宋体"/>
                <w:szCs w:val="21"/>
              </w:rPr>
              <w:t>5. 材料较丰富，论证较充分。</w:t>
            </w:r>
          </w:p>
          <w:p w14:paraId="3808828A">
            <w:pPr>
              <w:spacing w:before="156" w:beforeLines="50" w:after="156" w:afterLines="50"/>
              <w:rPr>
                <w:rFonts w:ascii="宋体" w:hAnsi="宋体" w:eastAsia="宋体"/>
                <w:szCs w:val="21"/>
              </w:rPr>
            </w:pPr>
            <w:r>
              <w:rPr>
                <w:rFonts w:hint="eastAsia" w:ascii="宋体" w:hAnsi="宋体" w:eastAsia="宋体"/>
                <w:szCs w:val="21"/>
              </w:rPr>
              <w:t>6.论说大致符合逻辑。</w:t>
            </w:r>
          </w:p>
        </w:tc>
        <w:tc>
          <w:tcPr>
            <w:tcW w:w="1843" w:type="dxa"/>
            <w:tcBorders>
              <w:top w:val="single" w:color="auto" w:sz="4" w:space="0"/>
              <w:left w:val="single" w:color="auto" w:sz="4" w:space="0"/>
              <w:right w:val="single" w:color="auto" w:sz="4" w:space="0"/>
            </w:tcBorders>
          </w:tcPr>
          <w:p w14:paraId="5F1D38D3">
            <w:pPr>
              <w:spacing w:before="156" w:beforeLines="50" w:after="156" w:afterLines="50"/>
              <w:rPr>
                <w:rFonts w:ascii="宋体" w:hAnsi="宋体" w:eastAsia="宋体"/>
                <w:szCs w:val="21"/>
              </w:rPr>
            </w:pPr>
            <w:r>
              <w:rPr>
                <w:rFonts w:hint="eastAsia" w:ascii="宋体" w:hAnsi="宋体" w:eastAsia="宋体"/>
                <w:szCs w:val="21"/>
              </w:rPr>
              <w:t>1.论文题目及内容与论文（上）相一致。</w:t>
            </w:r>
          </w:p>
          <w:p w14:paraId="737E0BAA">
            <w:pPr>
              <w:spacing w:before="156" w:beforeLines="50" w:after="156" w:afterLines="50"/>
              <w:rPr>
                <w:rFonts w:ascii="宋体" w:hAnsi="宋体" w:eastAsia="宋体"/>
                <w:szCs w:val="21"/>
              </w:rPr>
            </w:pPr>
            <w:r>
              <w:rPr>
                <w:rFonts w:hint="eastAsia" w:ascii="宋体" w:hAnsi="宋体" w:eastAsia="宋体"/>
                <w:szCs w:val="21"/>
              </w:rPr>
              <w:t>2. 论文要素（主标题、内容摘要、关键词、正文、参考文献、注释或注脚）有缺漏或学术规范性有欠缺。</w:t>
            </w:r>
          </w:p>
          <w:p w14:paraId="62580E51">
            <w:pPr>
              <w:spacing w:before="156" w:beforeLines="50" w:after="156" w:afterLines="50"/>
              <w:rPr>
                <w:rFonts w:ascii="宋体" w:hAnsi="宋体" w:eastAsia="宋体"/>
                <w:szCs w:val="21"/>
              </w:rPr>
            </w:pPr>
            <w:r>
              <w:rPr>
                <w:rFonts w:hint="eastAsia" w:ascii="宋体" w:hAnsi="宋体" w:eastAsia="宋体"/>
                <w:szCs w:val="21"/>
              </w:rPr>
              <w:t>3. 选题较恰当。</w:t>
            </w:r>
          </w:p>
          <w:p w14:paraId="6BCFC96C">
            <w:pPr>
              <w:spacing w:before="156" w:beforeLines="50" w:after="156" w:afterLines="50"/>
              <w:rPr>
                <w:rFonts w:ascii="宋体" w:hAnsi="宋体" w:eastAsia="宋体"/>
                <w:szCs w:val="21"/>
              </w:rPr>
            </w:pPr>
            <w:r>
              <w:rPr>
                <w:rFonts w:hint="eastAsia" w:ascii="宋体" w:hAnsi="宋体" w:eastAsia="宋体"/>
                <w:szCs w:val="21"/>
              </w:rPr>
              <w:t xml:space="preserve">4. 思想健康。 </w:t>
            </w:r>
          </w:p>
          <w:p w14:paraId="29867AE6">
            <w:pPr>
              <w:spacing w:before="156" w:beforeLines="50" w:after="156" w:afterLines="50"/>
              <w:rPr>
                <w:rFonts w:ascii="宋体" w:hAnsi="宋体" w:eastAsia="宋体"/>
                <w:szCs w:val="21"/>
              </w:rPr>
            </w:pPr>
            <w:r>
              <w:rPr>
                <w:rFonts w:hint="eastAsia" w:ascii="宋体" w:hAnsi="宋体" w:eastAsia="宋体"/>
                <w:szCs w:val="21"/>
              </w:rPr>
              <w:t>5.论证乏力。</w:t>
            </w:r>
          </w:p>
          <w:p w14:paraId="5851F88A">
            <w:pPr>
              <w:spacing w:before="156" w:beforeLines="50" w:after="156" w:afterLines="50"/>
              <w:rPr>
                <w:rFonts w:ascii="宋体" w:hAnsi="宋体" w:eastAsia="宋体"/>
                <w:szCs w:val="21"/>
              </w:rPr>
            </w:pPr>
            <w:r>
              <w:rPr>
                <w:rFonts w:hint="eastAsia" w:ascii="宋体" w:hAnsi="宋体" w:eastAsia="宋体"/>
                <w:szCs w:val="21"/>
              </w:rPr>
              <w:t>6.论说的逻辑性有欠缺。</w:t>
            </w:r>
          </w:p>
        </w:tc>
        <w:tc>
          <w:tcPr>
            <w:tcW w:w="1779" w:type="dxa"/>
            <w:tcBorders>
              <w:top w:val="single" w:color="auto" w:sz="4" w:space="0"/>
              <w:left w:val="single" w:color="auto" w:sz="4" w:space="0"/>
              <w:right w:val="single" w:color="auto" w:sz="4" w:space="0"/>
            </w:tcBorders>
          </w:tcPr>
          <w:p w14:paraId="452E2121">
            <w:pPr>
              <w:spacing w:before="156" w:beforeLines="50" w:after="156" w:afterLines="50"/>
              <w:rPr>
                <w:rFonts w:ascii="宋体" w:hAnsi="宋体" w:eastAsia="宋体"/>
                <w:szCs w:val="21"/>
              </w:rPr>
            </w:pPr>
            <w:r>
              <w:rPr>
                <w:rFonts w:hint="eastAsia" w:ascii="宋体" w:hAnsi="宋体" w:eastAsia="宋体"/>
                <w:szCs w:val="21"/>
              </w:rPr>
              <w:t>1.论文题目及内容与论文（上）基本一致。</w:t>
            </w:r>
          </w:p>
          <w:p w14:paraId="5A8692C7">
            <w:pPr>
              <w:spacing w:before="156" w:beforeLines="50" w:after="156" w:afterLines="50"/>
              <w:rPr>
                <w:rFonts w:ascii="宋体" w:hAnsi="宋体" w:eastAsia="宋体"/>
                <w:szCs w:val="21"/>
              </w:rPr>
            </w:pPr>
            <w:r>
              <w:rPr>
                <w:rFonts w:hint="eastAsia" w:ascii="宋体" w:hAnsi="宋体" w:eastAsia="宋体"/>
                <w:szCs w:val="21"/>
              </w:rPr>
              <w:t>2. 论文要素（主标题、内容摘要、关键词、正文、参考文献、注释或注脚）多有缺漏或学术规范性存在缺失。</w:t>
            </w:r>
          </w:p>
          <w:p w14:paraId="44896E30">
            <w:pPr>
              <w:spacing w:before="156" w:beforeLines="50" w:after="156" w:afterLines="50"/>
              <w:rPr>
                <w:rFonts w:ascii="宋体" w:hAnsi="宋体" w:eastAsia="宋体"/>
                <w:szCs w:val="21"/>
              </w:rPr>
            </w:pPr>
            <w:r>
              <w:rPr>
                <w:rFonts w:hint="eastAsia" w:ascii="宋体" w:hAnsi="宋体" w:eastAsia="宋体"/>
                <w:szCs w:val="21"/>
              </w:rPr>
              <w:t>3. 选题较恰当。</w:t>
            </w:r>
          </w:p>
          <w:p w14:paraId="0334DEB0">
            <w:pPr>
              <w:spacing w:before="156" w:beforeLines="50" w:after="156" w:afterLines="50"/>
              <w:rPr>
                <w:rFonts w:ascii="宋体" w:hAnsi="宋体" w:eastAsia="宋体"/>
                <w:szCs w:val="21"/>
              </w:rPr>
            </w:pPr>
            <w:r>
              <w:rPr>
                <w:rFonts w:hint="eastAsia" w:ascii="宋体" w:hAnsi="宋体" w:eastAsia="宋体"/>
                <w:szCs w:val="21"/>
              </w:rPr>
              <w:t>4. 思想健康。</w:t>
            </w:r>
          </w:p>
          <w:p w14:paraId="030AB481">
            <w:pPr>
              <w:spacing w:before="156" w:beforeLines="50" w:after="156" w:afterLines="50"/>
              <w:rPr>
                <w:rFonts w:ascii="宋体" w:hAnsi="宋体" w:eastAsia="宋体"/>
                <w:szCs w:val="21"/>
              </w:rPr>
            </w:pPr>
            <w:r>
              <w:rPr>
                <w:rFonts w:hint="eastAsia" w:ascii="宋体" w:hAnsi="宋体" w:eastAsia="宋体"/>
                <w:szCs w:val="21"/>
              </w:rPr>
              <w:t>5. 论证乏力。</w:t>
            </w:r>
          </w:p>
          <w:p w14:paraId="3561AD04">
            <w:pPr>
              <w:spacing w:before="156" w:beforeLines="50" w:after="156" w:afterLines="50"/>
              <w:rPr>
                <w:rFonts w:ascii="宋体" w:hAnsi="宋体" w:eastAsia="宋体"/>
                <w:szCs w:val="21"/>
              </w:rPr>
            </w:pPr>
            <w:r>
              <w:rPr>
                <w:rFonts w:hint="eastAsia" w:ascii="宋体" w:hAnsi="宋体" w:eastAsia="宋体"/>
                <w:szCs w:val="21"/>
              </w:rPr>
              <w:t>6. 论说的逻辑性存在缺失。</w:t>
            </w:r>
          </w:p>
        </w:tc>
        <w:tc>
          <w:tcPr>
            <w:tcW w:w="1779" w:type="dxa"/>
            <w:tcBorders>
              <w:top w:val="single" w:color="auto" w:sz="4" w:space="0"/>
              <w:left w:val="single" w:color="auto" w:sz="4" w:space="0"/>
              <w:right w:val="single" w:color="auto" w:sz="4" w:space="0"/>
            </w:tcBorders>
          </w:tcPr>
          <w:p w14:paraId="50883774">
            <w:pPr>
              <w:spacing w:before="156" w:beforeLines="50" w:after="156" w:afterLines="50"/>
              <w:rPr>
                <w:rFonts w:ascii="宋体" w:hAnsi="宋体" w:eastAsia="宋体"/>
                <w:szCs w:val="21"/>
              </w:rPr>
            </w:pPr>
            <w:r>
              <w:rPr>
                <w:rFonts w:hint="eastAsia" w:ascii="宋体" w:hAnsi="宋体" w:eastAsia="宋体"/>
                <w:szCs w:val="21"/>
              </w:rPr>
              <w:t>1.论文题目及内容与论文（上）不一致。</w:t>
            </w:r>
          </w:p>
          <w:p w14:paraId="232E8C27">
            <w:pPr>
              <w:spacing w:before="156" w:beforeLines="50" w:after="156" w:afterLines="50"/>
              <w:rPr>
                <w:rFonts w:ascii="宋体" w:hAnsi="宋体" w:eastAsia="宋体"/>
                <w:szCs w:val="21"/>
              </w:rPr>
            </w:pPr>
            <w:r>
              <w:rPr>
                <w:rFonts w:hint="eastAsia" w:ascii="宋体" w:hAnsi="宋体" w:eastAsia="宋体"/>
                <w:szCs w:val="21"/>
              </w:rPr>
              <w:t>2. 论文要素（主标题、内容摘要、关键词、正文、参考文献、注释或注脚）缺漏严重。</w:t>
            </w:r>
          </w:p>
          <w:p w14:paraId="19A5687D">
            <w:pPr>
              <w:spacing w:before="156" w:beforeLines="50" w:after="156" w:afterLines="50"/>
              <w:rPr>
                <w:rFonts w:ascii="宋体" w:hAnsi="宋体" w:eastAsia="宋体"/>
                <w:szCs w:val="21"/>
              </w:rPr>
            </w:pPr>
            <w:r>
              <w:rPr>
                <w:rFonts w:hint="eastAsia" w:ascii="宋体" w:hAnsi="宋体" w:eastAsia="宋体"/>
                <w:szCs w:val="21"/>
              </w:rPr>
              <w:t>3. 选题不恰当或 思想不健康，或论说逻辑混乱。</w:t>
            </w:r>
          </w:p>
        </w:tc>
      </w:tr>
    </w:tbl>
    <w:p w14:paraId="7DC96ECB">
      <w:pPr>
        <w:widowControl/>
        <w:jc w:val="left"/>
        <w:rPr>
          <w:rFonts w:ascii="宋体" w:hAnsi="宋体" w:eastAsia="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5992362"/>
    </w:sdtPr>
    <w:sdtContent>
      <w:p w14:paraId="6DD77A04">
        <w:pPr>
          <w:pStyle w:val="4"/>
          <w:jc w:val="center"/>
        </w:pPr>
        <w:r>
          <w:fldChar w:fldCharType="begin"/>
        </w:r>
        <w:r>
          <w:instrText xml:space="preserve">PAGE   \* MERGEFORMAT</w:instrText>
        </w:r>
        <w:r>
          <w:fldChar w:fldCharType="separate"/>
        </w:r>
        <w:r>
          <w:rPr>
            <w:lang w:val="zh-CN"/>
          </w:rPr>
          <w:t>1</w:t>
        </w:r>
        <w:r>
          <w:fldChar w:fldCharType="end"/>
        </w:r>
      </w:p>
    </w:sdtContent>
  </w:sdt>
  <w:p w14:paraId="74013E93">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E6D7F"/>
    <w:multiLevelType w:val="multilevel"/>
    <w:tmpl w:val="20AE6D7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iNzEwZjEzZGEzOThjYzU3NzRjMGEzMTAyODI0YmUifQ=="/>
  </w:docVars>
  <w:rsids>
    <w:rsidRoot w:val="001E5724"/>
    <w:rsid w:val="00022CBB"/>
    <w:rsid w:val="000408C2"/>
    <w:rsid w:val="00057773"/>
    <w:rsid w:val="000625D7"/>
    <w:rsid w:val="00077A5F"/>
    <w:rsid w:val="000865CB"/>
    <w:rsid w:val="000A17E5"/>
    <w:rsid w:val="000C504B"/>
    <w:rsid w:val="000C5059"/>
    <w:rsid w:val="000C52CE"/>
    <w:rsid w:val="000D6B6C"/>
    <w:rsid w:val="000E4515"/>
    <w:rsid w:val="000F054A"/>
    <w:rsid w:val="00101012"/>
    <w:rsid w:val="00104156"/>
    <w:rsid w:val="00132679"/>
    <w:rsid w:val="00133B15"/>
    <w:rsid w:val="001363CA"/>
    <w:rsid w:val="001607C4"/>
    <w:rsid w:val="00165126"/>
    <w:rsid w:val="001705C0"/>
    <w:rsid w:val="00174EAC"/>
    <w:rsid w:val="0017641B"/>
    <w:rsid w:val="00186078"/>
    <w:rsid w:val="00191128"/>
    <w:rsid w:val="00197907"/>
    <w:rsid w:val="001D62F0"/>
    <w:rsid w:val="001E12B1"/>
    <w:rsid w:val="001E27A3"/>
    <w:rsid w:val="001E5724"/>
    <w:rsid w:val="001E6A15"/>
    <w:rsid w:val="002140C9"/>
    <w:rsid w:val="00220B12"/>
    <w:rsid w:val="00237961"/>
    <w:rsid w:val="00242673"/>
    <w:rsid w:val="00285327"/>
    <w:rsid w:val="002A7568"/>
    <w:rsid w:val="002B3B2B"/>
    <w:rsid w:val="002B789A"/>
    <w:rsid w:val="00304B88"/>
    <w:rsid w:val="00304D77"/>
    <w:rsid w:val="00313A87"/>
    <w:rsid w:val="0032161C"/>
    <w:rsid w:val="00322986"/>
    <w:rsid w:val="00323C22"/>
    <w:rsid w:val="0034254B"/>
    <w:rsid w:val="0036191B"/>
    <w:rsid w:val="003648FB"/>
    <w:rsid w:val="00372105"/>
    <w:rsid w:val="0038665C"/>
    <w:rsid w:val="003F2B36"/>
    <w:rsid w:val="004070CF"/>
    <w:rsid w:val="004142CB"/>
    <w:rsid w:val="00433148"/>
    <w:rsid w:val="00440456"/>
    <w:rsid w:val="004B6EA6"/>
    <w:rsid w:val="004E1FED"/>
    <w:rsid w:val="004F32D9"/>
    <w:rsid w:val="004F44A1"/>
    <w:rsid w:val="005044CC"/>
    <w:rsid w:val="00516D6C"/>
    <w:rsid w:val="0055639B"/>
    <w:rsid w:val="00562A64"/>
    <w:rsid w:val="0056594B"/>
    <w:rsid w:val="005867C2"/>
    <w:rsid w:val="005A0378"/>
    <w:rsid w:val="005E47F4"/>
    <w:rsid w:val="00665565"/>
    <w:rsid w:val="00665621"/>
    <w:rsid w:val="00667D49"/>
    <w:rsid w:val="006B7EC2"/>
    <w:rsid w:val="006C18DF"/>
    <w:rsid w:val="006E4F82"/>
    <w:rsid w:val="006F64C9"/>
    <w:rsid w:val="00713A6F"/>
    <w:rsid w:val="00742F0E"/>
    <w:rsid w:val="0075738A"/>
    <w:rsid w:val="007639A2"/>
    <w:rsid w:val="00792DAA"/>
    <w:rsid w:val="00792DD7"/>
    <w:rsid w:val="007B680C"/>
    <w:rsid w:val="007C379D"/>
    <w:rsid w:val="007C62ED"/>
    <w:rsid w:val="007D15E3"/>
    <w:rsid w:val="007D2AA8"/>
    <w:rsid w:val="007E39E3"/>
    <w:rsid w:val="007E4E64"/>
    <w:rsid w:val="008128AD"/>
    <w:rsid w:val="008560E2"/>
    <w:rsid w:val="00866095"/>
    <w:rsid w:val="00872D39"/>
    <w:rsid w:val="00886EBF"/>
    <w:rsid w:val="00902865"/>
    <w:rsid w:val="00917B1C"/>
    <w:rsid w:val="00923169"/>
    <w:rsid w:val="00991F26"/>
    <w:rsid w:val="009B7198"/>
    <w:rsid w:val="009C69D7"/>
    <w:rsid w:val="009D08CF"/>
    <w:rsid w:val="009E7BB0"/>
    <w:rsid w:val="009F367E"/>
    <w:rsid w:val="00A03BBD"/>
    <w:rsid w:val="00A13EC9"/>
    <w:rsid w:val="00A41B64"/>
    <w:rsid w:val="00A61EFD"/>
    <w:rsid w:val="00A907F6"/>
    <w:rsid w:val="00AA1A81"/>
    <w:rsid w:val="00AA4570"/>
    <w:rsid w:val="00AA630A"/>
    <w:rsid w:val="00AC7C6A"/>
    <w:rsid w:val="00AE2D46"/>
    <w:rsid w:val="00AE3D1A"/>
    <w:rsid w:val="00B03909"/>
    <w:rsid w:val="00B31ED0"/>
    <w:rsid w:val="00B34494"/>
    <w:rsid w:val="00B40ECD"/>
    <w:rsid w:val="00B4542A"/>
    <w:rsid w:val="00B54CE3"/>
    <w:rsid w:val="00B61D7B"/>
    <w:rsid w:val="00B84EC0"/>
    <w:rsid w:val="00B933FD"/>
    <w:rsid w:val="00B9346B"/>
    <w:rsid w:val="00BA23F0"/>
    <w:rsid w:val="00BB55D6"/>
    <w:rsid w:val="00BD742C"/>
    <w:rsid w:val="00C00798"/>
    <w:rsid w:val="00C54636"/>
    <w:rsid w:val="00C95A48"/>
    <w:rsid w:val="00CA53B2"/>
    <w:rsid w:val="00CC3786"/>
    <w:rsid w:val="00CD65B2"/>
    <w:rsid w:val="00D00C2B"/>
    <w:rsid w:val="00D02F99"/>
    <w:rsid w:val="00D13271"/>
    <w:rsid w:val="00D14471"/>
    <w:rsid w:val="00D21A51"/>
    <w:rsid w:val="00D23881"/>
    <w:rsid w:val="00D417A1"/>
    <w:rsid w:val="00D504B7"/>
    <w:rsid w:val="00D53969"/>
    <w:rsid w:val="00D64886"/>
    <w:rsid w:val="00D715F7"/>
    <w:rsid w:val="00DD7B5F"/>
    <w:rsid w:val="00DE7849"/>
    <w:rsid w:val="00DF495F"/>
    <w:rsid w:val="00E05E8B"/>
    <w:rsid w:val="00E366AB"/>
    <w:rsid w:val="00E412AA"/>
    <w:rsid w:val="00E45C86"/>
    <w:rsid w:val="00E45FB1"/>
    <w:rsid w:val="00E63F7F"/>
    <w:rsid w:val="00E76E34"/>
    <w:rsid w:val="00EA389F"/>
    <w:rsid w:val="00EA7AED"/>
    <w:rsid w:val="00EB04A9"/>
    <w:rsid w:val="00EC1FEF"/>
    <w:rsid w:val="00ED7F81"/>
    <w:rsid w:val="00EE5F40"/>
    <w:rsid w:val="00F100A0"/>
    <w:rsid w:val="00F1092B"/>
    <w:rsid w:val="00F14B3B"/>
    <w:rsid w:val="00F32893"/>
    <w:rsid w:val="00F41B97"/>
    <w:rsid w:val="00F52316"/>
    <w:rsid w:val="00F54D3A"/>
    <w:rsid w:val="00F55B2F"/>
    <w:rsid w:val="00F56396"/>
    <w:rsid w:val="00F768FF"/>
    <w:rsid w:val="00FB77A1"/>
    <w:rsid w:val="00FC24B5"/>
    <w:rsid w:val="00FE2DC5"/>
    <w:rsid w:val="00FF4026"/>
    <w:rsid w:val="00FF543F"/>
    <w:rsid w:val="01DD29AF"/>
    <w:rsid w:val="08DB7504"/>
    <w:rsid w:val="0C402975"/>
    <w:rsid w:val="172567F3"/>
    <w:rsid w:val="2B581BC5"/>
    <w:rsid w:val="35B9265D"/>
    <w:rsid w:val="3B1D703D"/>
    <w:rsid w:val="3DCF501E"/>
    <w:rsid w:val="4DF95780"/>
    <w:rsid w:val="5A067C99"/>
    <w:rsid w:val="5E40706E"/>
    <w:rsid w:val="72586CF7"/>
    <w:rsid w:val="7E935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Char"/>
    <w:basedOn w:val="8"/>
    <w:link w:val="2"/>
    <w:autoRedefine/>
    <w:qFormat/>
    <w:uiPriority w:val="99"/>
    <w:rPr>
      <w:rFonts w:ascii="宋体" w:hAnsi="Courier New" w:eastAsia="宋体" w:cs="Times New Roman"/>
      <w:szCs w:val="20"/>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character" w:customStyle="1" w:styleId="12">
    <w:name w:val="批注框文本 Char"/>
    <w:basedOn w:val="8"/>
    <w:link w:val="3"/>
    <w:autoRedefine/>
    <w:semiHidden/>
    <w:qFormat/>
    <w:uiPriority w:val="99"/>
    <w:rPr>
      <w:sz w:val="18"/>
      <w:szCs w:val="18"/>
    </w:rPr>
  </w:style>
  <w:style w:type="paragraph" w:styleId="13">
    <w:name w:val="List Paragraph"/>
    <w:basedOn w:val="1"/>
    <w:autoRedefine/>
    <w:qFormat/>
    <w:uiPriority w:val="34"/>
    <w:pPr>
      <w:ind w:firstLine="420" w:firstLineChars="200"/>
    </w:pPr>
  </w:style>
  <w:style w:type="paragraph" w:styleId="14">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Char"/>
    <w:basedOn w:val="1"/>
    <w:autoRedefine/>
    <w:qFormat/>
    <w:uiPriority w:val="0"/>
    <w:pPr>
      <w:widowControl/>
      <w:spacing w:after="160" w:line="240" w:lineRule="exact"/>
      <w:jc w:val="left"/>
    </w:pPr>
    <w:rPr>
      <w:rFonts w:ascii="Verdana" w:hAnsi="Verdana" w:eastAsia="宋体" w:cs="宋体"/>
      <w:kern w:val="0"/>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24</Pages>
  <Words>11527</Words>
  <Characters>12069</Characters>
  <Lines>91</Lines>
  <Paragraphs>25</Paragraphs>
  <TotalTime>34</TotalTime>
  <ScaleCrop>false</ScaleCrop>
  <LinksUpToDate>false</LinksUpToDate>
  <CharactersWithSpaces>12217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2021-05-06T20:24:00Z</dcterms:created>
  <dc:creator>Windows User</dc:creator>
  <cp:lastModifiedBy>王一成</cp:lastModifiedBy>
  <cp:lastPrinted>2020-12-24T07:17:00Z</cp:lastPrinted>
  <dcterms:modified xsi:type="dcterms:W3CDTF">2024-08-29T03:14:18Z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9C2B8BE9D3784D3FB760CAC09A3C37A9_12</vt:lpwstr>
  </property>
</Properties>
</file>