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DF613" w14:textId="77777777" w:rsidR="00430D69"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《西方行政管理思想史》课程教学大纲</w:t>
      </w:r>
    </w:p>
    <w:p w14:paraId="0D762A38" w14:textId="77777777" w:rsidR="00430D69"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430D69" w14:paraId="558AB076" w14:textId="77777777">
        <w:trPr>
          <w:jc w:val="center"/>
        </w:trPr>
        <w:tc>
          <w:tcPr>
            <w:tcW w:w="1135" w:type="dxa"/>
            <w:vAlign w:val="center"/>
          </w:tcPr>
          <w:p w14:paraId="093E6ECE"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B2D7AC0" w14:textId="77777777" w:rsidR="00430D69" w:rsidRDefault="00000000">
            <w:pPr>
              <w:spacing w:beforeLines="50" w:before="156" w:afterLines="50" w:after="156"/>
              <w:jc w:val="left"/>
              <w:rPr>
                <w:rFonts w:ascii="宋体" w:eastAsia="宋体" w:hAnsi="宋体"/>
              </w:rPr>
            </w:pPr>
            <w:r>
              <w:rPr>
                <w:rFonts w:ascii="宋体" w:eastAsia="宋体" w:hAnsi="宋体" w:hint="eastAsia"/>
              </w:rPr>
              <w:t>History of Western Administrative Management Thought</w:t>
            </w:r>
          </w:p>
        </w:tc>
        <w:tc>
          <w:tcPr>
            <w:tcW w:w="1134" w:type="dxa"/>
            <w:vAlign w:val="center"/>
          </w:tcPr>
          <w:p w14:paraId="5ACAEE24"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61EC57A" w14:textId="77777777" w:rsidR="00430D69" w:rsidRDefault="00000000">
            <w:pPr>
              <w:spacing w:beforeLines="50" w:before="156" w:afterLines="50" w:after="156"/>
              <w:jc w:val="center"/>
              <w:rPr>
                <w:rFonts w:ascii="宋体" w:eastAsia="宋体" w:hAnsi="宋体"/>
              </w:rPr>
            </w:pPr>
            <w:r>
              <w:rPr>
                <w:rFonts w:ascii="宋体" w:eastAsia="宋体" w:hAnsi="宋体" w:hint="eastAsia"/>
              </w:rPr>
              <w:t>GEAD2008</w:t>
            </w:r>
          </w:p>
        </w:tc>
      </w:tr>
      <w:tr w:rsidR="00430D69" w14:paraId="6AD28567" w14:textId="77777777">
        <w:trPr>
          <w:jc w:val="center"/>
        </w:trPr>
        <w:tc>
          <w:tcPr>
            <w:tcW w:w="1135" w:type="dxa"/>
            <w:vAlign w:val="center"/>
          </w:tcPr>
          <w:p w14:paraId="44A08239"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CB09900" w14:textId="7198C6B6" w:rsidR="00430D69" w:rsidRDefault="00000000">
            <w:pPr>
              <w:spacing w:beforeLines="50" w:before="156" w:afterLines="50" w:after="156"/>
              <w:jc w:val="left"/>
              <w:rPr>
                <w:rFonts w:ascii="宋体" w:eastAsia="宋体" w:hAnsi="宋体"/>
              </w:rPr>
            </w:pPr>
            <w:r>
              <w:rPr>
                <w:rFonts w:ascii="宋体" w:eastAsia="宋体" w:hAnsi="宋体" w:hint="eastAsia"/>
              </w:rPr>
              <w:t>专业</w:t>
            </w:r>
            <w:r w:rsidR="002E3C85">
              <w:rPr>
                <w:rFonts w:ascii="宋体" w:eastAsia="宋体" w:hAnsi="宋体" w:hint="eastAsia"/>
              </w:rPr>
              <w:t>选</w:t>
            </w:r>
            <w:r>
              <w:rPr>
                <w:rFonts w:ascii="宋体" w:eastAsia="宋体" w:hAnsi="宋体" w:hint="eastAsia"/>
              </w:rPr>
              <w:t>修课程</w:t>
            </w:r>
          </w:p>
        </w:tc>
        <w:tc>
          <w:tcPr>
            <w:tcW w:w="1134" w:type="dxa"/>
            <w:vAlign w:val="center"/>
          </w:tcPr>
          <w:p w14:paraId="7DEA7C19"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7A7C8E3" w14:textId="7849BDF0" w:rsidR="00430D69" w:rsidRDefault="00000000">
            <w:pPr>
              <w:spacing w:beforeLines="50" w:before="156" w:afterLines="50" w:after="156"/>
              <w:rPr>
                <w:rFonts w:ascii="宋体" w:eastAsia="宋体" w:hAnsi="宋体"/>
              </w:rPr>
            </w:pPr>
            <w:r>
              <w:rPr>
                <w:rFonts w:ascii="宋体" w:eastAsia="宋体" w:hAnsi="宋体" w:hint="eastAsia"/>
              </w:rPr>
              <w:t>PPE</w:t>
            </w:r>
            <w:r w:rsidR="002E3C85">
              <w:rPr>
                <w:rFonts w:ascii="宋体" w:eastAsia="宋体" w:hAnsi="宋体" w:hint="eastAsia"/>
              </w:rPr>
              <w:t>实验班</w:t>
            </w:r>
          </w:p>
        </w:tc>
      </w:tr>
      <w:tr w:rsidR="00430D69" w14:paraId="15B510BF" w14:textId="77777777">
        <w:trPr>
          <w:jc w:val="center"/>
        </w:trPr>
        <w:tc>
          <w:tcPr>
            <w:tcW w:w="1135" w:type="dxa"/>
            <w:vAlign w:val="center"/>
          </w:tcPr>
          <w:p w14:paraId="2954B190"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12C9F94" w14:textId="77777777" w:rsidR="00430D69" w:rsidRDefault="00000000">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7F2C86F"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80011BB" w14:textId="77777777" w:rsidR="00430D69" w:rsidRDefault="00000000">
            <w:pPr>
              <w:spacing w:beforeLines="50" w:before="156" w:afterLines="50" w:after="156"/>
              <w:rPr>
                <w:rFonts w:ascii="宋体" w:eastAsia="宋体" w:hAnsi="宋体"/>
              </w:rPr>
            </w:pPr>
            <w:r>
              <w:rPr>
                <w:rFonts w:ascii="宋体" w:eastAsia="宋体" w:hAnsi="宋体" w:hint="eastAsia"/>
              </w:rPr>
              <w:t>36</w:t>
            </w:r>
          </w:p>
        </w:tc>
      </w:tr>
      <w:tr w:rsidR="00430D69" w14:paraId="5D1A0A59" w14:textId="77777777">
        <w:trPr>
          <w:jc w:val="center"/>
        </w:trPr>
        <w:tc>
          <w:tcPr>
            <w:tcW w:w="1135" w:type="dxa"/>
            <w:vAlign w:val="center"/>
          </w:tcPr>
          <w:p w14:paraId="5E5032BF"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5B7AE8A" w14:textId="77777777" w:rsidR="00430D69" w:rsidRDefault="00000000">
            <w:pPr>
              <w:spacing w:beforeLines="50" w:before="156" w:afterLines="50" w:after="156"/>
              <w:jc w:val="left"/>
              <w:rPr>
                <w:rFonts w:ascii="宋体" w:eastAsia="宋体" w:hAnsi="宋体"/>
              </w:rPr>
            </w:pPr>
            <w:r>
              <w:rPr>
                <w:rFonts w:ascii="宋体" w:eastAsia="宋体" w:hAnsi="宋体" w:hint="eastAsia"/>
              </w:rPr>
              <w:t>张晨</w:t>
            </w:r>
          </w:p>
        </w:tc>
        <w:tc>
          <w:tcPr>
            <w:tcW w:w="1134" w:type="dxa"/>
            <w:vAlign w:val="center"/>
          </w:tcPr>
          <w:p w14:paraId="32AFC637"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C53FCE8" w14:textId="72881289" w:rsidR="00430D69" w:rsidRDefault="00000000">
            <w:pPr>
              <w:spacing w:beforeLines="50" w:before="156" w:afterLines="50" w:after="156"/>
              <w:rPr>
                <w:rFonts w:ascii="宋体" w:eastAsia="宋体" w:hAnsi="宋体"/>
              </w:rPr>
            </w:pPr>
            <w:r>
              <w:rPr>
                <w:rFonts w:ascii="宋体" w:eastAsia="宋体" w:hAnsi="宋体" w:hint="eastAsia"/>
              </w:rPr>
              <w:t>2024</w:t>
            </w:r>
            <w:r w:rsidR="002E3C85">
              <w:rPr>
                <w:rFonts w:ascii="宋体" w:eastAsia="宋体" w:hAnsi="宋体" w:hint="eastAsia"/>
              </w:rPr>
              <w:t>/</w:t>
            </w:r>
            <w:r>
              <w:rPr>
                <w:rFonts w:ascii="宋体" w:eastAsia="宋体" w:hAnsi="宋体" w:hint="eastAsia"/>
              </w:rPr>
              <w:t>07</w:t>
            </w:r>
            <w:r w:rsidR="002E3C85">
              <w:rPr>
                <w:rFonts w:ascii="宋体" w:eastAsia="宋体" w:hAnsi="宋体"/>
              </w:rPr>
              <w:t>/</w:t>
            </w:r>
            <w:r>
              <w:rPr>
                <w:rFonts w:ascii="宋体" w:eastAsia="宋体" w:hAnsi="宋体" w:hint="eastAsia"/>
              </w:rPr>
              <w:t>10</w:t>
            </w:r>
          </w:p>
        </w:tc>
      </w:tr>
      <w:tr w:rsidR="00430D69" w14:paraId="4DC0703B" w14:textId="77777777">
        <w:trPr>
          <w:jc w:val="center"/>
        </w:trPr>
        <w:tc>
          <w:tcPr>
            <w:tcW w:w="1135" w:type="dxa"/>
            <w:vAlign w:val="center"/>
          </w:tcPr>
          <w:p w14:paraId="4B0BEFC4" w14:textId="77777777" w:rsidR="00430D6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3FA2093" w14:textId="77777777" w:rsidR="00430D69" w:rsidRDefault="00000000">
            <w:pPr>
              <w:spacing w:beforeLines="50" w:before="156" w:afterLines="50" w:after="156"/>
              <w:rPr>
                <w:rFonts w:ascii="宋体" w:eastAsia="宋体" w:hAnsi="宋体"/>
              </w:rPr>
            </w:pPr>
            <w:r>
              <w:rPr>
                <w:rFonts w:ascii="宋体" w:eastAsia="宋体" w:hAnsi="宋体"/>
              </w:rPr>
              <w:t>李水金</w:t>
            </w:r>
            <w:r>
              <w:rPr>
                <w:rFonts w:ascii="宋体" w:eastAsia="宋体" w:hAnsi="宋体" w:hint="eastAsia"/>
              </w:rPr>
              <w:t>：西方公共行政思想史，</w:t>
            </w:r>
            <w:r>
              <w:rPr>
                <w:rFonts w:ascii="宋体" w:eastAsia="宋体" w:hAnsi="宋体"/>
              </w:rPr>
              <w:t>中国社会科学出版社</w:t>
            </w:r>
            <w:r>
              <w:rPr>
                <w:rFonts w:ascii="宋体" w:eastAsia="宋体" w:hAnsi="宋体" w:hint="eastAsia"/>
              </w:rPr>
              <w:t>，</w:t>
            </w:r>
            <w:r>
              <w:rPr>
                <w:rFonts w:ascii="宋体" w:eastAsia="宋体" w:hAnsi="宋体"/>
              </w:rPr>
              <w:t>2021年11月</w:t>
            </w:r>
            <w:r>
              <w:rPr>
                <w:rFonts w:ascii="宋体" w:eastAsia="宋体" w:hAnsi="宋体" w:hint="eastAsia"/>
              </w:rPr>
              <w:t xml:space="preserve"> </w:t>
            </w:r>
          </w:p>
        </w:tc>
      </w:tr>
    </w:tbl>
    <w:p w14:paraId="6A9E768D" w14:textId="77777777" w:rsidR="00430D69"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5C36E75F" w14:textId="77777777" w:rsidR="00430D69"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15713C9" w14:textId="77777777" w:rsidR="00430D69" w:rsidRDefault="00000000">
      <w:pPr>
        <w:pStyle w:val="a3"/>
        <w:spacing w:beforeLines="50" w:before="156" w:afterLines="50" w:after="156"/>
        <w:ind w:firstLineChars="200" w:firstLine="420"/>
        <w:rPr>
          <w:rFonts w:hAnsi="宋体" w:cs="宋体"/>
        </w:rPr>
      </w:pPr>
      <w:r>
        <w:rPr>
          <w:rFonts w:hAnsi="宋体" w:cs="宋体" w:hint="eastAsia"/>
        </w:rPr>
        <w:t>“西方行政管理思想史”是行政学的有机组成部分，是真正进入行政管理学科大门的一门专业核心课程。课程要求学生理解并掌握西方行政学各个发展时期的主要流派及其代表人物的行政思想，把握西方行政管理思想史的整体概貌；通过本课程学习，学生应对行政学的基本学科体系和知识基础有基本把握，还要对学科发展的历史背景有基本了解；引导学生以马克思主义的辩证唯物主义与历史唯物主义的世界观和方法论为指导，坚持逻辑与历史相结合、理论与实际相统一的原则，在共时性和历时性的两个维度上把握学科知识体系及西方行政思想发展的历史脉落，为学生建立有中国特色社会主义的行政学思维打下坚实基础。</w:t>
      </w:r>
    </w:p>
    <w:p w14:paraId="449ECB8E" w14:textId="77777777" w:rsidR="00430D69"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AF3CFA5" w14:textId="77777777" w:rsidR="00430D69" w:rsidRDefault="00000000">
      <w:pPr>
        <w:pStyle w:val="a3"/>
        <w:spacing w:beforeLines="50" w:before="156" w:afterLines="50" w:after="156"/>
        <w:ind w:firstLineChars="200" w:firstLine="428"/>
        <w:rPr>
          <w:rFonts w:hAnsi="宋体" w:cs="宋体"/>
          <w:b/>
        </w:rPr>
      </w:pPr>
      <w:r>
        <w:rPr>
          <w:rFonts w:hAnsi="宋体" w:cs="宋体" w:hint="eastAsia"/>
          <w:b/>
        </w:rPr>
        <w:t>课程目标1：知识积累</w:t>
      </w:r>
    </w:p>
    <w:p w14:paraId="1671A43E" w14:textId="77777777" w:rsidR="00430D69" w:rsidRDefault="00000000">
      <w:pPr>
        <w:pStyle w:val="a3"/>
        <w:spacing w:beforeLines="50" w:before="156" w:afterLines="50" w:after="156"/>
        <w:ind w:firstLineChars="200" w:firstLine="420"/>
        <w:rPr>
          <w:rFonts w:hAnsi="宋体" w:cs="宋体"/>
        </w:rPr>
      </w:pPr>
      <w:r>
        <w:rPr>
          <w:rFonts w:hAnsi="宋体" w:cs="宋体" w:hint="eastAsia"/>
        </w:rPr>
        <w:t>1．1 理解并掌握西方行政学各个发展时期的主要流派及其代表人物的行政思想</w:t>
      </w:r>
    </w:p>
    <w:p w14:paraId="20B693F3" w14:textId="77777777" w:rsidR="00430D69" w:rsidRDefault="00000000">
      <w:pPr>
        <w:pStyle w:val="a3"/>
        <w:spacing w:beforeLines="50" w:before="156" w:afterLines="50" w:after="156"/>
        <w:ind w:firstLineChars="200" w:firstLine="420"/>
        <w:rPr>
          <w:rFonts w:hAnsi="宋体" w:cs="宋体"/>
        </w:rPr>
      </w:pPr>
      <w:r>
        <w:rPr>
          <w:rFonts w:hAnsi="宋体" w:cs="宋体"/>
        </w:rPr>
        <w:t>1</w:t>
      </w:r>
      <w:r>
        <w:rPr>
          <w:rFonts w:hAnsi="宋体" w:cs="宋体" w:hint="eastAsia"/>
        </w:rPr>
        <w:t>．2 行政学的基本学科体系、知识基础及其学科发展历史</w:t>
      </w:r>
    </w:p>
    <w:p w14:paraId="17569850" w14:textId="77777777" w:rsidR="00430D69" w:rsidRDefault="00000000">
      <w:pPr>
        <w:pStyle w:val="a3"/>
        <w:spacing w:beforeLines="50" w:before="156" w:afterLines="50" w:after="156"/>
        <w:ind w:firstLineChars="200" w:firstLine="428"/>
        <w:rPr>
          <w:rFonts w:hAnsi="宋体" w:cs="宋体"/>
          <w:b/>
        </w:rPr>
      </w:pPr>
      <w:r>
        <w:rPr>
          <w:rFonts w:hAnsi="宋体" w:cs="宋体" w:hint="eastAsia"/>
          <w:b/>
        </w:rPr>
        <w:t>课程目标2：能力提升</w:t>
      </w:r>
    </w:p>
    <w:p w14:paraId="701DF007" w14:textId="77777777" w:rsidR="00430D69" w:rsidRDefault="00000000">
      <w:pPr>
        <w:pStyle w:val="a3"/>
        <w:spacing w:beforeLines="50" w:before="156" w:afterLines="50" w:after="156"/>
        <w:ind w:firstLineChars="200" w:firstLine="420"/>
        <w:rPr>
          <w:rFonts w:hAnsi="宋体" w:cs="宋体"/>
        </w:rPr>
      </w:pPr>
      <w:r>
        <w:rPr>
          <w:rFonts w:hAnsi="宋体" w:cs="宋体" w:hint="eastAsia"/>
        </w:rPr>
        <w:t>2．1 以马克思主义的辩证唯物主义与历史唯物主义的世界观和方法论为指导，坚持逻辑与历史相结合、理论与实际相统一的原则，在共时性和历时性的两个维度上把握学科知识体系及西方行政思想发展的历史脉落</w:t>
      </w:r>
    </w:p>
    <w:p w14:paraId="478E3ADF" w14:textId="77777777" w:rsidR="00430D69" w:rsidRDefault="00000000">
      <w:pPr>
        <w:pStyle w:val="a3"/>
        <w:spacing w:beforeLines="50" w:before="156" w:afterLines="50" w:after="156"/>
        <w:ind w:firstLineChars="200" w:firstLine="420"/>
        <w:rPr>
          <w:rFonts w:hAnsi="宋体" w:cs="宋体"/>
        </w:rPr>
      </w:pPr>
      <w:r>
        <w:rPr>
          <w:rFonts w:hAnsi="宋体" w:cs="宋体"/>
        </w:rPr>
        <w:t>2</w:t>
      </w:r>
      <w:r>
        <w:rPr>
          <w:rFonts w:hAnsi="宋体" w:cs="宋体" w:hint="eastAsia"/>
        </w:rPr>
        <w:t>．2  确立有中国特色社会主义的行政学思维，分析和理解公共管理的理论和现实问题</w:t>
      </w:r>
    </w:p>
    <w:p w14:paraId="36756071" w14:textId="77777777" w:rsidR="00430D69" w:rsidRDefault="00430D69">
      <w:pPr>
        <w:pStyle w:val="a3"/>
        <w:spacing w:beforeLines="50" w:before="156" w:afterLines="50" w:after="156"/>
        <w:ind w:firstLineChars="200" w:firstLine="420"/>
        <w:rPr>
          <w:rFonts w:hAnsi="宋体" w:cs="宋体"/>
        </w:rPr>
      </w:pPr>
    </w:p>
    <w:p w14:paraId="5001AA50" w14:textId="77777777" w:rsidR="00430D69"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AEFA20A" w14:textId="77777777" w:rsidR="00430D69"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430D69" w14:paraId="66340972" w14:textId="77777777">
        <w:trPr>
          <w:jc w:val="center"/>
        </w:trPr>
        <w:tc>
          <w:tcPr>
            <w:tcW w:w="1302" w:type="dxa"/>
            <w:vAlign w:val="center"/>
          </w:tcPr>
          <w:p w14:paraId="062857D1" w14:textId="77777777" w:rsidR="00430D69"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BD9BE8" w14:textId="77777777" w:rsidR="00430D69"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912E8DA" w14:textId="77777777" w:rsidR="00430D69"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57BB74E" w14:textId="77777777" w:rsidR="00430D69"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430D69" w14:paraId="3B3CAFB3" w14:textId="77777777">
        <w:trPr>
          <w:jc w:val="center"/>
        </w:trPr>
        <w:tc>
          <w:tcPr>
            <w:tcW w:w="1302" w:type="dxa"/>
            <w:vMerge w:val="restart"/>
            <w:vAlign w:val="center"/>
          </w:tcPr>
          <w:p w14:paraId="755B39A5" w14:textId="77777777" w:rsidR="00430D69"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7BF69F9" w14:textId="77777777" w:rsidR="00430D69"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5515931"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政治与行政：古德诺</w:t>
            </w:r>
          </w:p>
          <w:p w14:paraId="6CD75735"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管理主义的兴起：泰罗与法约尔</w:t>
            </w:r>
          </w:p>
          <w:p w14:paraId="1C39851E"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官僚制理论：马克斯·韦伯</w:t>
            </w:r>
          </w:p>
          <w:p w14:paraId="65B482EC"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行政学专业体系的形成：怀特与古立克</w:t>
            </w:r>
          </w:p>
          <w:p w14:paraId="590F8C52"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古典理论的充实与深化：厄威克+福莱特+巴纳德</w:t>
            </w:r>
          </w:p>
          <w:p w14:paraId="448717E8"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正统理论的批评与转变：西蒙与沃尔多</w:t>
            </w:r>
          </w:p>
          <w:p w14:paraId="0DACEB43"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行政生态学的发端：里格斯</w:t>
            </w:r>
          </w:p>
          <w:p w14:paraId="3DCA23DC"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重归价值与公平：新公共行政学</w:t>
            </w:r>
          </w:p>
          <w:p w14:paraId="0ECE8372"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市场主义的兴起：公共选择与新公共管理</w:t>
            </w:r>
          </w:p>
          <w:p w14:paraId="23955BB2"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拓展与创新：治理理论+后现代公共行政+新公共服务</w:t>
            </w:r>
          </w:p>
          <w:p w14:paraId="33EB86BE" w14:textId="77777777" w:rsidR="00430D69" w:rsidRDefault="00000000">
            <w:pPr>
              <w:pStyle w:val="a3"/>
              <w:numPr>
                <w:ilvl w:val="0"/>
                <w:numId w:val="1"/>
              </w:numPr>
              <w:spacing w:beforeLines="50" w:before="156" w:afterLines="50" w:after="156"/>
              <w:rPr>
                <w:rFonts w:hAnsi="宋体" w:cs="宋体"/>
              </w:rPr>
            </w:pPr>
            <w:r>
              <w:rPr>
                <w:rFonts w:hAnsi="宋体" w:cs="宋体" w:hint="eastAsia"/>
              </w:rPr>
              <w:t>回归公共性：新公共服务理论</w:t>
            </w:r>
          </w:p>
        </w:tc>
        <w:tc>
          <w:tcPr>
            <w:tcW w:w="2688" w:type="dxa"/>
            <w:vAlign w:val="center"/>
          </w:tcPr>
          <w:p w14:paraId="6D9D0103" w14:textId="77777777" w:rsidR="00430D69" w:rsidRDefault="00000000">
            <w:pPr>
              <w:pStyle w:val="a3"/>
              <w:spacing w:beforeLines="50" w:before="156" w:afterLines="50" w:after="156"/>
              <w:jc w:val="center"/>
              <w:rPr>
                <w:rFonts w:hAnsi="宋体" w:cs="宋体"/>
              </w:rPr>
            </w:pPr>
            <w:r>
              <w:rPr>
                <w:rFonts w:hAnsi="宋体" w:cs="宋体" w:hint="eastAsia"/>
              </w:rPr>
              <w:t>3,4</w:t>
            </w:r>
          </w:p>
        </w:tc>
      </w:tr>
      <w:tr w:rsidR="00430D69" w14:paraId="75D62E22" w14:textId="77777777">
        <w:trPr>
          <w:jc w:val="center"/>
        </w:trPr>
        <w:tc>
          <w:tcPr>
            <w:tcW w:w="1302" w:type="dxa"/>
            <w:vMerge/>
            <w:vAlign w:val="center"/>
          </w:tcPr>
          <w:p w14:paraId="222D372D" w14:textId="77777777" w:rsidR="00430D69" w:rsidRDefault="00430D69">
            <w:pPr>
              <w:pStyle w:val="a3"/>
              <w:spacing w:beforeLines="50" w:before="156" w:afterLines="50" w:after="156"/>
              <w:jc w:val="center"/>
              <w:rPr>
                <w:rFonts w:hAnsi="宋体" w:cs="宋体"/>
                <w:szCs w:val="21"/>
              </w:rPr>
            </w:pPr>
          </w:p>
        </w:tc>
        <w:tc>
          <w:tcPr>
            <w:tcW w:w="1959" w:type="dxa"/>
            <w:vAlign w:val="center"/>
          </w:tcPr>
          <w:p w14:paraId="3BAA8853" w14:textId="77777777" w:rsidR="00430D69"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183C9CDD" w14:textId="77777777" w:rsidR="00430D69" w:rsidRDefault="00000000">
            <w:pPr>
              <w:pStyle w:val="a3"/>
              <w:spacing w:beforeLines="50" w:before="156" w:afterLines="50" w:after="156"/>
              <w:rPr>
                <w:rFonts w:hAnsi="宋体" w:cs="宋体"/>
              </w:rPr>
            </w:pPr>
            <w:r>
              <w:rPr>
                <w:rFonts w:hAnsi="宋体" w:cs="宋体" w:hint="eastAsia"/>
              </w:rPr>
              <w:t>第二讲 西方行政学前沿+美国行政学的诞生</w:t>
            </w:r>
          </w:p>
        </w:tc>
        <w:tc>
          <w:tcPr>
            <w:tcW w:w="2688" w:type="dxa"/>
            <w:vAlign w:val="center"/>
          </w:tcPr>
          <w:p w14:paraId="685A936A" w14:textId="77777777" w:rsidR="00430D69" w:rsidRDefault="00000000">
            <w:pPr>
              <w:pStyle w:val="a3"/>
              <w:spacing w:beforeLines="50" w:before="156" w:afterLines="50" w:after="156"/>
              <w:jc w:val="center"/>
              <w:rPr>
                <w:rFonts w:hAnsi="宋体" w:cs="宋体"/>
              </w:rPr>
            </w:pPr>
            <w:r>
              <w:rPr>
                <w:rFonts w:hAnsi="宋体" w:cs="宋体" w:hint="eastAsia"/>
              </w:rPr>
              <w:t>3,4</w:t>
            </w:r>
          </w:p>
        </w:tc>
      </w:tr>
      <w:tr w:rsidR="00430D69" w14:paraId="162C4D56" w14:textId="77777777">
        <w:trPr>
          <w:jc w:val="center"/>
        </w:trPr>
        <w:tc>
          <w:tcPr>
            <w:tcW w:w="1302" w:type="dxa"/>
            <w:vMerge w:val="restart"/>
            <w:vAlign w:val="center"/>
          </w:tcPr>
          <w:p w14:paraId="34B4CC62" w14:textId="77777777" w:rsidR="00430D69"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7119329" w14:textId="77777777" w:rsidR="00430D69"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8475148" w14:textId="77777777" w:rsidR="00430D69" w:rsidRDefault="00000000">
            <w:pPr>
              <w:pStyle w:val="a3"/>
              <w:spacing w:beforeLines="50" w:before="156" w:afterLines="50" w:after="156"/>
              <w:rPr>
                <w:rFonts w:hAnsi="宋体" w:cs="宋体"/>
              </w:rPr>
            </w:pPr>
            <w:r>
              <w:rPr>
                <w:rFonts w:hAnsi="宋体" w:cs="宋体" w:hint="eastAsia"/>
              </w:rPr>
              <w:t>第三讲 西方行政学的发轫与沿革</w:t>
            </w:r>
          </w:p>
        </w:tc>
        <w:tc>
          <w:tcPr>
            <w:tcW w:w="2688" w:type="dxa"/>
            <w:vAlign w:val="center"/>
          </w:tcPr>
          <w:p w14:paraId="0305F247" w14:textId="77777777" w:rsidR="00430D69" w:rsidRDefault="00000000">
            <w:pPr>
              <w:pStyle w:val="a3"/>
              <w:spacing w:beforeLines="50" w:before="156" w:afterLines="50" w:after="156"/>
              <w:jc w:val="center"/>
              <w:rPr>
                <w:rFonts w:hAnsi="宋体" w:cs="宋体"/>
              </w:rPr>
            </w:pPr>
            <w:r>
              <w:rPr>
                <w:rFonts w:hAnsi="宋体" w:cs="宋体" w:hint="eastAsia"/>
              </w:rPr>
              <w:t>3,4</w:t>
            </w:r>
          </w:p>
        </w:tc>
      </w:tr>
      <w:tr w:rsidR="00430D69" w14:paraId="42FD5025" w14:textId="77777777">
        <w:trPr>
          <w:jc w:val="center"/>
        </w:trPr>
        <w:tc>
          <w:tcPr>
            <w:tcW w:w="1302" w:type="dxa"/>
            <w:vMerge/>
            <w:vAlign w:val="center"/>
          </w:tcPr>
          <w:p w14:paraId="3C9F90EB" w14:textId="77777777" w:rsidR="00430D69" w:rsidRDefault="00430D69">
            <w:pPr>
              <w:pStyle w:val="a3"/>
              <w:spacing w:beforeLines="50" w:before="156" w:afterLines="50" w:after="156"/>
              <w:jc w:val="center"/>
              <w:rPr>
                <w:rFonts w:hAnsi="宋体" w:cs="宋体"/>
                <w:szCs w:val="21"/>
              </w:rPr>
            </w:pPr>
          </w:p>
        </w:tc>
        <w:tc>
          <w:tcPr>
            <w:tcW w:w="1959" w:type="dxa"/>
            <w:vAlign w:val="center"/>
          </w:tcPr>
          <w:p w14:paraId="50876C73" w14:textId="77777777" w:rsidR="00430D69"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65852E3" w14:textId="77777777" w:rsidR="00430D69" w:rsidRDefault="00000000">
            <w:pPr>
              <w:pStyle w:val="a3"/>
              <w:spacing w:beforeLines="50" w:before="156" w:afterLines="50" w:after="156"/>
              <w:jc w:val="center"/>
              <w:rPr>
                <w:rFonts w:ascii="黑体" w:hAnsi="宋体"/>
                <w:b/>
                <w:bCs/>
                <w:szCs w:val="21"/>
              </w:rPr>
            </w:pPr>
            <w:r>
              <w:rPr>
                <w:rFonts w:hAnsi="宋体" w:cs="宋体" w:hint="eastAsia"/>
              </w:rPr>
              <w:t>第一讲 西方行政管理思想史课程导引</w:t>
            </w:r>
          </w:p>
        </w:tc>
        <w:tc>
          <w:tcPr>
            <w:tcW w:w="2688" w:type="dxa"/>
            <w:vAlign w:val="center"/>
          </w:tcPr>
          <w:p w14:paraId="3570C9DF" w14:textId="77777777" w:rsidR="00430D69" w:rsidRDefault="00000000">
            <w:pPr>
              <w:pStyle w:val="a3"/>
              <w:spacing w:beforeLines="50" w:before="156" w:afterLines="50" w:after="156"/>
              <w:jc w:val="center"/>
              <w:rPr>
                <w:rFonts w:hAnsi="宋体" w:cs="宋体"/>
              </w:rPr>
            </w:pPr>
            <w:r>
              <w:rPr>
                <w:rFonts w:hAnsi="宋体" w:cs="宋体" w:hint="eastAsia"/>
              </w:rPr>
              <w:t>3,4</w:t>
            </w:r>
          </w:p>
        </w:tc>
      </w:tr>
    </w:tbl>
    <w:p w14:paraId="0AF87702" w14:textId="77777777" w:rsidR="00430D69" w:rsidRDefault="00430D69">
      <w:pPr>
        <w:spacing w:beforeLines="50" w:before="156" w:afterLines="50" w:after="156"/>
        <w:ind w:firstLineChars="200" w:firstLine="571"/>
        <w:rPr>
          <w:rFonts w:ascii="黑体" w:eastAsia="黑体" w:hAnsi="黑体"/>
          <w:b/>
          <w:sz w:val="28"/>
          <w:szCs w:val="28"/>
        </w:rPr>
      </w:pPr>
    </w:p>
    <w:p w14:paraId="78FA39DA" w14:textId="77777777" w:rsidR="00430D69" w:rsidRDefault="00000000">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p>
    <w:p w14:paraId="328A4DE4" w14:textId="77777777" w:rsidR="00430D69" w:rsidRDefault="00000000">
      <w:pPr>
        <w:widowControl/>
        <w:spacing w:beforeLines="50" w:before="156" w:afterLines="50" w:after="156"/>
        <w:ind w:firstLineChars="200" w:firstLine="489"/>
        <w:jc w:val="left"/>
      </w:pPr>
      <w:r>
        <w:rPr>
          <w:rFonts w:ascii="黑体" w:eastAsia="黑体" w:hAnsi="黑体" w:cs="Times New Roman" w:hint="eastAsia"/>
          <w:b/>
          <w:sz w:val="24"/>
          <w:szCs w:val="24"/>
        </w:rPr>
        <w:lastRenderedPageBreak/>
        <w:t>第一章 西方行政管理思想史课程导引</w:t>
      </w:r>
      <w:r>
        <w:rPr>
          <w:rFonts w:ascii="宋体" w:hAnsi="宋体" w:cs="宋体" w:hint="eastAsia"/>
          <w:b/>
          <w:color w:val="000000"/>
          <w:kern w:val="0"/>
          <w:sz w:val="20"/>
          <w:szCs w:val="20"/>
        </w:rPr>
        <w:t xml:space="preserve"> </w:t>
      </w:r>
    </w:p>
    <w:p w14:paraId="7EDAFAAB"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了解并掌握西方行政管理思想史的学习方法与策略</w:t>
      </w:r>
    </w:p>
    <w:p w14:paraId="31CF5FF8"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西方行政管理思想史的“思想逻辑运动”与“社会历史运动”的耦合</w:t>
      </w:r>
    </w:p>
    <w:p w14:paraId="7BA16BA8"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行政管理的学科体系；西方行政管理思想史的基本脉络与规律</w:t>
      </w:r>
    </w:p>
    <w:p w14:paraId="7AABFF91"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教学方法：讲授法 </w:t>
      </w:r>
    </w:p>
    <w:p w14:paraId="3378617A"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：课堂提问</w:t>
      </w:r>
    </w:p>
    <w:p w14:paraId="2C404C47" w14:textId="77777777" w:rsidR="00430D69" w:rsidRDefault="0000000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西方行政学的发轫与沿革</w:t>
      </w:r>
    </w:p>
    <w:p w14:paraId="39BB1A28"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了解并掌握西方行政学的产生背景与历史分期</w:t>
      </w:r>
    </w:p>
    <w:p w14:paraId="59E74C9E"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西方行政学的历史分期</w:t>
      </w:r>
    </w:p>
    <w:p w14:paraId="19732C4E"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西方行政学作为一门独立学科产生的社会历史背景；西方行政学发展的历史分期</w:t>
      </w:r>
    </w:p>
    <w:p w14:paraId="72777D2E"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6D0A4D89"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3F4D7C7A"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第三章 西方行政学前沿+美国行政学的诞生</w:t>
      </w:r>
    </w:p>
    <w:p w14:paraId="1AAD29F7"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了解并掌握西方行政学前沿；了解并掌握美国行政学产生的背景；了解并掌握威尔逊的行政学思想</w:t>
      </w:r>
    </w:p>
    <w:p w14:paraId="002FB3D0"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行政学的“美国化”</w:t>
      </w:r>
    </w:p>
    <w:p w14:paraId="4111E630"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威尔逊的《行政学研究》：生平与著述，思想渊源与产生背景，行政学思想述要（关于行政学研究的必要性、关于行政学研究的目标与任务、行政的实质、行政学研究的历史渊源、行政学研究的方法、人事行政的思想、行政监督的思想、其他思想）</w:t>
      </w:r>
    </w:p>
    <w:p w14:paraId="66B89F0C"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53BA6EE4"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323D115F"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第四章 政治与行政：古德诺</w:t>
      </w:r>
    </w:p>
    <w:p w14:paraId="6BD03C9B"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了解并掌握古德诺的政治-行政二分法</w:t>
      </w:r>
    </w:p>
    <w:p w14:paraId="2EB1F102"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如何理解古德诺的政治与行政二分法？</w:t>
      </w:r>
    </w:p>
    <w:p w14:paraId="7B77A660"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一、生平与著述；二、主要思想内容：对政治—行政二分法的进一步阐释、对政治与行政应如何协调的途径的探讨</w:t>
      </w:r>
    </w:p>
    <w:p w14:paraId="3836AA1C"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2428CA1E"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4BDEA17C"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第五章 管理主义的兴起：泰罗与法约尔</w:t>
      </w:r>
    </w:p>
    <w:p w14:paraId="36E601EA"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教学目标：了解并掌握泰罗与法约尔的思想</w:t>
      </w:r>
    </w:p>
    <w:p w14:paraId="30E44F1E"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 科学管理；心理革命；“法约尔桥”</w:t>
      </w:r>
    </w:p>
    <w:p w14:paraId="41BBF4F6"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泰勒的科学管理理论；</w:t>
      </w:r>
    </w:p>
    <w:p w14:paraId="62B14AA5"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46898E82"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262CE0A7"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第六章 官僚制理论：马克斯·韦伯</w:t>
      </w:r>
    </w:p>
    <w:p w14:paraId="22B32ED3"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了解并掌握韦伯的官僚制理论</w:t>
      </w:r>
    </w:p>
    <w:p w14:paraId="4F182B6B"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如何理解“现代社会最理想的行政组织体系”</w:t>
      </w:r>
    </w:p>
    <w:p w14:paraId="6D468EBF"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教学内容：生平与著述；韦伯官僚组织(科层制)思想（核心概念、权威合法化的方式与组织类型分析、官僚制及其特征）；对韦伯官僚制的评价</w:t>
      </w:r>
    </w:p>
    <w:p w14:paraId="46DF1E49"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7899BBBF"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3CC47770"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第七章 行政学专业体系的形成：怀特与古立克</w:t>
      </w:r>
    </w:p>
    <w:p w14:paraId="5826D0A3"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教学目标：了解并掌握怀特与古立克的行政学思想</w:t>
      </w:r>
    </w:p>
    <w:p w14:paraId="641EEBF5"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行政学的专业体系；POSTCoRB</w:t>
      </w:r>
    </w:p>
    <w:p w14:paraId="114F01AE"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教学内容：怀特的理论行政学思想；古利克的一体化行政思想</w:t>
      </w:r>
    </w:p>
    <w:p w14:paraId="1F00245D"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637FC772"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38133B14"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第八章 古典理论的充实与深化：厄威克+福莱特+巴纳德</w:t>
      </w:r>
    </w:p>
    <w:p w14:paraId="54CE3FDD"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了解并掌握古典行政组织理论的基本内容</w:t>
      </w:r>
    </w:p>
    <w:p w14:paraId="0774D3B6"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厄威克八项组织原则；群体冲突的功能；社会系统学派</w:t>
      </w:r>
    </w:p>
    <w:p w14:paraId="27EA991A"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厄威克的系统化行政管理原则；福莱特的群体冲突思想；巴纳德的系统行政组织学说</w:t>
      </w:r>
    </w:p>
    <w:p w14:paraId="6E0045D2"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1B837F27"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1EB1CA5F"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第九章 正统理论的批评与转变：西蒙与沃尔多</w:t>
      </w:r>
    </w:p>
    <w:p w14:paraId="25AD51C4"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了解并掌握西蒙行政学思想的主要内容；沃尔多的综合折衷行政观</w:t>
      </w:r>
    </w:p>
    <w:p w14:paraId="052688F9"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行政谚语；有限理性决策；行政学的价值转换</w:t>
      </w:r>
    </w:p>
    <w:p w14:paraId="326177D9"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西蒙的行为主义行政学说；沃尔多的综合折衷行政观</w:t>
      </w:r>
    </w:p>
    <w:p w14:paraId="603F8CEE"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010E8325"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24C9DF83"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lastRenderedPageBreak/>
        <w:t>第十章 行政生态学的发端：里格斯</w:t>
      </w:r>
    </w:p>
    <w:p w14:paraId="6F90597D"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教学目标：了解并掌握里格斯的行政生态学说</w:t>
      </w:r>
    </w:p>
    <w:p w14:paraId="0FC5FEE5"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三大行政模式分类</w:t>
      </w:r>
    </w:p>
    <w:p w14:paraId="39D05768"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行政生态学说的产生背景；三大行政模式分类；对五种主要生态要素的分析；过渡社会公共行政的特点</w:t>
      </w:r>
    </w:p>
    <w:p w14:paraId="08B5FDD0"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48D6BD8C"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71328B68"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第十一章 重归价值与公平：新公共行政学</w:t>
      </w:r>
    </w:p>
    <w:p w14:paraId="3B1B1608"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了解并掌握新公共行政学的基本思想</w:t>
      </w:r>
    </w:p>
    <w:p w14:paraId="1929177C"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回归公共性；</w:t>
      </w:r>
    </w:p>
    <w:p w14:paraId="5876BD12"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教学内容：对传统公共行政学“效率至上”观的反思与批判、新公共行政学对社会公平价值观的提倡、新公共行政学对传统的政治—行政两分法的突破、新公共行政学的动态、开放组织观</w:t>
      </w:r>
    </w:p>
    <w:p w14:paraId="5E405140"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6479EBCD"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3457F25D"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第十二章 市场主义的兴起：公共选择与新公共管理</w:t>
      </w:r>
    </w:p>
    <w:p w14:paraId="2CF999ED"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教学目标：了解并掌握公共选择理论与新公共管理运动</w:t>
      </w:r>
    </w:p>
    <w:p w14:paraId="7E92DF27"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公共选择理论的方法论；PPP</w:t>
      </w:r>
    </w:p>
    <w:p w14:paraId="6387D500"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教学内容：布坎南的公共选择理论；奥斯本的企业家政府理论</w:t>
      </w:r>
    </w:p>
    <w:p w14:paraId="6D034853"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31FA8480"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72B9EF26"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第十三章 拓展与创新：治理理论+后现代公共行政+新公共服务</w:t>
      </w:r>
    </w:p>
    <w:p w14:paraId="62187E09"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了解并掌握治理理论和后现代公共行政理论</w:t>
      </w:r>
    </w:p>
    <w:p w14:paraId="60A81B93"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多中心治理；话语行政</w:t>
      </w:r>
    </w:p>
    <w:p w14:paraId="2C36BD5B"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治理理论的内容和语境的转换；后现代公共行政的基本逻辑</w:t>
      </w:r>
    </w:p>
    <w:p w14:paraId="4B0B1590"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在线视频+小组研习 </w:t>
      </w:r>
    </w:p>
    <w:p w14:paraId="0347166C"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5933F04B" w14:textId="77777777" w:rsidR="00430D69"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第十四章 回归公共性：新公共服务理论</w:t>
      </w:r>
    </w:p>
    <w:p w14:paraId="38965CE4"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了解并掌握新公共服务理论的基本思想</w:t>
      </w:r>
    </w:p>
    <w:p w14:paraId="7B767A08"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新公共服务与服务型政府理论的关系</w:t>
      </w:r>
    </w:p>
    <w:p w14:paraId="0B3471A1" w14:textId="77777777" w:rsidR="00430D69"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新公共服务理论的产生背景、思想来源与概念基础、基本内涵</w:t>
      </w:r>
    </w:p>
    <w:p w14:paraId="75F7F68A" w14:textId="77777777" w:rsidR="00430D69"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在线视频+小组研习 </w:t>
      </w:r>
    </w:p>
    <w:p w14:paraId="44BA1028" w14:textId="77777777" w:rsidR="00430D69"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：课堂小组汇报答辩+小组报告</w:t>
      </w:r>
    </w:p>
    <w:p w14:paraId="310AAA78" w14:textId="77777777" w:rsidR="00430D69" w:rsidRDefault="00430D69">
      <w:pPr>
        <w:widowControl/>
        <w:spacing w:beforeLines="50" w:before="156" w:afterLines="50" w:after="156"/>
        <w:ind w:firstLineChars="200" w:firstLine="571"/>
        <w:jc w:val="left"/>
        <w:rPr>
          <w:rFonts w:ascii="黑体" w:eastAsia="黑体" w:hAnsi="黑体"/>
          <w:b/>
          <w:sz w:val="28"/>
          <w:szCs w:val="28"/>
        </w:rPr>
      </w:pPr>
    </w:p>
    <w:p w14:paraId="013A9291" w14:textId="77777777" w:rsidR="00430D69" w:rsidRDefault="00000000">
      <w:pPr>
        <w:widowControl/>
        <w:spacing w:beforeLines="50" w:before="156" w:afterLines="50" w:after="156"/>
        <w:ind w:firstLineChars="200" w:firstLine="571"/>
        <w:jc w:val="left"/>
        <w:rPr>
          <w:rFonts w:eastAsia="黑体"/>
        </w:rPr>
      </w:pPr>
      <w:r>
        <w:rPr>
          <w:rFonts w:ascii="黑体" w:eastAsia="黑体" w:hAnsi="黑体" w:hint="eastAsia"/>
          <w:b/>
          <w:sz w:val="28"/>
          <w:szCs w:val="28"/>
        </w:rPr>
        <w:t>四、学时分配</w:t>
      </w:r>
    </w:p>
    <w:p w14:paraId="3F157767" w14:textId="77777777" w:rsidR="00430D69" w:rsidRDefault="00000000">
      <w:pPr>
        <w:widowControl/>
        <w:spacing w:beforeLines="50" w:before="156" w:afterLines="50" w:after="156"/>
        <w:jc w:val="center"/>
        <w:rPr>
          <w:rFonts w:ascii="黑体" w:eastAsia="宋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430D69" w14:paraId="2A5FF71F" w14:textId="77777777">
        <w:trPr>
          <w:trHeight w:val="340"/>
          <w:jc w:val="center"/>
        </w:trPr>
        <w:tc>
          <w:tcPr>
            <w:tcW w:w="2765" w:type="dxa"/>
            <w:vAlign w:val="center"/>
          </w:tcPr>
          <w:p w14:paraId="35928323"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0BD970D"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458B68D"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430D69" w14:paraId="52411AAE" w14:textId="77777777">
        <w:trPr>
          <w:trHeight w:val="340"/>
          <w:jc w:val="center"/>
        </w:trPr>
        <w:tc>
          <w:tcPr>
            <w:tcW w:w="2765" w:type="dxa"/>
            <w:vAlign w:val="center"/>
          </w:tcPr>
          <w:p w14:paraId="3E982712"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E1FA9F7"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西方行政管理思想史课程导引</w:t>
            </w:r>
          </w:p>
        </w:tc>
        <w:tc>
          <w:tcPr>
            <w:tcW w:w="2766" w:type="dxa"/>
            <w:vAlign w:val="center"/>
          </w:tcPr>
          <w:p w14:paraId="4FC84D0F"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430D69" w14:paraId="3A6E3C71" w14:textId="77777777">
        <w:trPr>
          <w:trHeight w:val="340"/>
          <w:jc w:val="center"/>
        </w:trPr>
        <w:tc>
          <w:tcPr>
            <w:tcW w:w="2765" w:type="dxa"/>
            <w:vAlign w:val="center"/>
          </w:tcPr>
          <w:p w14:paraId="26A96412"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B70DEBB"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西方行政学的发轫与沿革</w:t>
            </w:r>
          </w:p>
        </w:tc>
        <w:tc>
          <w:tcPr>
            <w:tcW w:w="2766" w:type="dxa"/>
            <w:vAlign w:val="center"/>
          </w:tcPr>
          <w:p w14:paraId="441D7DC1"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430D69" w14:paraId="0AC43E53" w14:textId="77777777">
        <w:trPr>
          <w:trHeight w:val="340"/>
          <w:jc w:val="center"/>
        </w:trPr>
        <w:tc>
          <w:tcPr>
            <w:tcW w:w="2765" w:type="dxa"/>
            <w:vAlign w:val="center"/>
          </w:tcPr>
          <w:p w14:paraId="32118109"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49002C5"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西方行政学前沿+美国行政学的诞生</w:t>
            </w:r>
          </w:p>
        </w:tc>
        <w:tc>
          <w:tcPr>
            <w:tcW w:w="2766" w:type="dxa"/>
            <w:vAlign w:val="center"/>
          </w:tcPr>
          <w:p w14:paraId="03C72ADE"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430D69" w14:paraId="2519BF7D" w14:textId="77777777">
        <w:trPr>
          <w:trHeight w:val="340"/>
          <w:jc w:val="center"/>
        </w:trPr>
        <w:tc>
          <w:tcPr>
            <w:tcW w:w="2765" w:type="dxa"/>
            <w:vAlign w:val="center"/>
          </w:tcPr>
          <w:p w14:paraId="2597A80E"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4616F9E0"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政治与行政：古德诺</w:t>
            </w:r>
          </w:p>
        </w:tc>
        <w:tc>
          <w:tcPr>
            <w:tcW w:w="2766" w:type="dxa"/>
            <w:vAlign w:val="center"/>
          </w:tcPr>
          <w:p w14:paraId="7A7CE994"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313CE76F" w14:textId="77777777">
        <w:trPr>
          <w:trHeight w:val="340"/>
          <w:jc w:val="center"/>
        </w:trPr>
        <w:tc>
          <w:tcPr>
            <w:tcW w:w="2765" w:type="dxa"/>
            <w:vAlign w:val="center"/>
          </w:tcPr>
          <w:p w14:paraId="67D3E777"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7639DE4"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管理主义的兴起：泰罗与法约尔</w:t>
            </w:r>
          </w:p>
        </w:tc>
        <w:tc>
          <w:tcPr>
            <w:tcW w:w="2766" w:type="dxa"/>
            <w:vAlign w:val="center"/>
          </w:tcPr>
          <w:p w14:paraId="53AD0F9D"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7A37FBE1" w14:textId="77777777">
        <w:trPr>
          <w:trHeight w:val="340"/>
          <w:jc w:val="center"/>
        </w:trPr>
        <w:tc>
          <w:tcPr>
            <w:tcW w:w="2765" w:type="dxa"/>
            <w:vAlign w:val="center"/>
          </w:tcPr>
          <w:p w14:paraId="0887484C"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8ED3D36"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官僚制理论：马克斯·韦伯</w:t>
            </w:r>
          </w:p>
        </w:tc>
        <w:tc>
          <w:tcPr>
            <w:tcW w:w="2766" w:type="dxa"/>
            <w:vAlign w:val="center"/>
          </w:tcPr>
          <w:p w14:paraId="505223E6"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45EDB793" w14:textId="77777777">
        <w:trPr>
          <w:trHeight w:val="598"/>
          <w:jc w:val="center"/>
        </w:trPr>
        <w:tc>
          <w:tcPr>
            <w:tcW w:w="2765" w:type="dxa"/>
            <w:vAlign w:val="center"/>
          </w:tcPr>
          <w:p w14:paraId="50C6D1F6"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671A181"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行政学专业体系的形成：怀特与古立克</w:t>
            </w:r>
          </w:p>
        </w:tc>
        <w:tc>
          <w:tcPr>
            <w:tcW w:w="2766" w:type="dxa"/>
            <w:vAlign w:val="center"/>
          </w:tcPr>
          <w:p w14:paraId="004DDB96"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1106359C" w14:textId="77777777">
        <w:trPr>
          <w:trHeight w:val="340"/>
          <w:jc w:val="center"/>
        </w:trPr>
        <w:tc>
          <w:tcPr>
            <w:tcW w:w="2765" w:type="dxa"/>
            <w:vAlign w:val="center"/>
          </w:tcPr>
          <w:p w14:paraId="4BA85114"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33B49DB"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古典理论的充实与深化：厄威克+福莱特+巴纳德</w:t>
            </w:r>
          </w:p>
        </w:tc>
        <w:tc>
          <w:tcPr>
            <w:tcW w:w="2766" w:type="dxa"/>
            <w:vAlign w:val="center"/>
          </w:tcPr>
          <w:p w14:paraId="648D0503"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2FA7589B" w14:textId="77777777">
        <w:trPr>
          <w:trHeight w:val="340"/>
          <w:jc w:val="center"/>
        </w:trPr>
        <w:tc>
          <w:tcPr>
            <w:tcW w:w="2765" w:type="dxa"/>
            <w:vAlign w:val="center"/>
          </w:tcPr>
          <w:p w14:paraId="36435C44"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51377831"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正统理论的批评与转变：西蒙与沃尔多</w:t>
            </w:r>
          </w:p>
        </w:tc>
        <w:tc>
          <w:tcPr>
            <w:tcW w:w="2766" w:type="dxa"/>
            <w:vAlign w:val="center"/>
          </w:tcPr>
          <w:p w14:paraId="580AC152"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188E0F38" w14:textId="77777777">
        <w:trPr>
          <w:trHeight w:val="340"/>
          <w:jc w:val="center"/>
        </w:trPr>
        <w:tc>
          <w:tcPr>
            <w:tcW w:w="2765" w:type="dxa"/>
            <w:vAlign w:val="center"/>
          </w:tcPr>
          <w:p w14:paraId="41FF08C7"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7000854B"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行政生态学的发端：里格斯</w:t>
            </w:r>
          </w:p>
        </w:tc>
        <w:tc>
          <w:tcPr>
            <w:tcW w:w="2766" w:type="dxa"/>
            <w:vAlign w:val="center"/>
          </w:tcPr>
          <w:p w14:paraId="5F0687A1"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6FDA80FB" w14:textId="77777777">
        <w:trPr>
          <w:trHeight w:val="340"/>
          <w:jc w:val="center"/>
        </w:trPr>
        <w:tc>
          <w:tcPr>
            <w:tcW w:w="2765" w:type="dxa"/>
            <w:vAlign w:val="center"/>
          </w:tcPr>
          <w:p w14:paraId="1CEAA81E"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71405964"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重归价值与公平：新公共行政学</w:t>
            </w:r>
          </w:p>
        </w:tc>
        <w:tc>
          <w:tcPr>
            <w:tcW w:w="2766" w:type="dxa"/>
            <w:vAlign w:val="center"/>
          </w:tcPr>
          <w:p w14:paraId="4CB25101"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26824F59" w14:textId="77777777">
        <w:trPr>
          <w:trHeight w:val="340"/>
          <w:jc w:val="center"/>
        </w:trPr>
        <w:tc>
          <w:tcPr>
            <w:tcW w:w="2765" w:type="dxa"/>
            <w:vAlign w:val="center"/>
          </w:tcPr>
          <w:p w14:paraId="2C93136C"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15CE1FD"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市场主义的兴起：公共选择与新公共管理</w:t>
            </w:r>
          </w:p>
        </w:tc>
        <w:tc>
          <w:tcPr>
            <w:tcW w:w="2766" w:type="dxa"/>
            <w:vAlign w:val="center"/>
          </w:tcPr>
          <w:p w14:paraId="035672E4"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6B9AACEE" w14:textId="77777777">
        <w:trPr>
          <w:trHeight w:val="340"/>
          <w:jc w:val="center"/>
        </w:trPr>
        <w:tc>
          <w:tcPr>
            <w:tcW w:w="2765" w:type="dxa"/>
            <w:vAlign w:val="center"/>
          </w:tcPr>
          <w:p w14:paraId="702ADDD9"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第十三章</w:t>
            </w:r>
          </w:p>
        </w:tc>
        <w:tc>
          <w:tcPr>
            <w:tcW w:w="2765" w:type="dxa"/>
            <w:vAlign w:val="center"/>
          </w:tcPr>
          <w:p w14:paraId="378DC9D7"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拓展与创新：治理理论+后现代公共行政+新公共服务</w:t>
            </w:r>
          </w:p>
        </w:tc>
        <w:tc>
          <w:tcPr>
            <w:tcW w:w="2766" w:type="dxa"/>
            <w:vAlign w:val="center"/>
          </w:tcPr>
          <w:p w14:paraId="55850842"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430D69" w14:paraId="50E31B45" w14:textId="77777777">
        <w:trPr>
          <w:trHeight w:val="340"/>
          <w:jc w:val="center"/>
        </w:trPr>
        <w:tc>
          <w:tcPr>
            <w:tcW w:w="2765" w:type="dxa"/>
            <w:vAlign w:val="center"/>
          </w:tcPr>
          <w:p w14:paraId="27E92850"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36BC56A9"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回归公共性：新公共服务理论</w:t>
            </w:r>
          </w:p>
        </w:tc>
        <w:tc>
          <w:tcPr>
            <w:tcW w:w="2766" w:type="dxa"/>
            <w:vAlign w:val="center"/>
          </w:tcPr>
          <w:p w14:paraId="725563D0" w14:textId="77777777" w:rsidR="00430D6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bl>
    <w:p w14:paraId="339A17E2" w14:textId="77777777" w:rsidR="00430D69" w:rsidRDefault="00430D69">
      <w:pPr>
        <w:widowControl/>
        <w:spacing w:beforeLines="50" w:before="156" w:afterLines="50" w:after="156"/>
        <w:ind w:firstLineChars="200" w:firstLine="571"/>
        <w:jc w:val="left"/>
        <w:rPr>
          <w:rFonts w:ascii="黑体" w:eastAsia="黑体" w:hAnsi="黑体"/>
          <w:b/>
          <w:sz w:val="28"/>
          <w:szCs w:val="28"/>
        </w:rPr>
      </w:pPr>
    </w:p>
    <w:p w14:paraId="39930F92" w14:textId="77777777" w:rsidR="00430D69"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14:paraId="59C91F0B"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542"/>
        <w:gridCol w:w="1179"/>
        <w:gridCol w:w="717"/>
        <w:gridCol w:w="2366"/>
        <w:gridCol w:w="717"/>
        <w:gridCol w:w="2232"/>
        <w:gridCol w:w="543"/>
      </w:tblGrid>
      <w:tr w:rsidR="00430D69" w14:paraId="0217D73F" w14:textId="77777777">
        <w:trPr>
          <w:trHeight w:val="340"/>
          <w:jc w:val="center"/>
        </w:trPr>
        <w:tc>
          <w:tcPr>
            <w:tcW w:w="0" w:type="auto"/>
            <w:vAlign w:val="center"/>
          </w:tcPr>
          <w:p w14:paraId="13B8BC05"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0" w:type="auto"/>
            <w:vAlign w:val="center"/>
          </w:tcPr>
          <w:p w14:paraId="3111C92F"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0" w:type="auto"/>
            <w:vAlign w:val="center"/>
          </w:tcPr>
          <w:p w14:paraId="125FE0DA"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0" w:type="auto"/>
            <w:vAlign w:val="center"/>
          </w:tcPr>
          <w:p w14:paraId="0341B755"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0" w:type="auto"/>
            <w:vAlign w:val="center"/>
          </w:tcPr>
          <w:p w14:paraId="0B22EAD5"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0" w:type="auto"/>
            <w:vAlign w:val="center"/>
          </w:tcPr>
          <w:p w14:paraId="5597B4A3"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0" w:type="auto"/>
            <w:vAlign w:val="center"/>
          </w:tcPr>
          <w:p w14:paraId="37F9B815" w14:textId="77777777" w:rsidR="00430D69"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430D69" w14:paraId="571A11C7" w14:textId="77777777">
        <w:trPr>
          <w:trHeight w:val="340"/>
          <w:jc w:val="center"/>
        </w:trPr>
        <w:tc>
          <w:tcPr>
            <w:tcW w:w="0" w:type="auto"/>
            <w:vAlign w:val="center"/>
          </w:tcPr>
          <w:p w14:paraId="67A948A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0" w:type="auto"/>
            <w:vAlign w:val="center"/>
          </w:tcPr>
          <w:p w14:paraId="6455146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restart"/>
            <w:vAlign w:val="center"/>
          </w:tcPr>
          <w:p w14:paraId="2EFD575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0" w:type="auto"/>
            <w:vMerge w:val="restart"/>
            <w:vAlign w:val="center"/>
          </w:tcPr>
          <w:p w14:paraId="480C71DB"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西方行政管理思想史课程导引</w:t>
            </w:r>
          </w:p>
        </w:tc>
        <w:tc>
          <w:tcPr>
            <w:tcW w:w="0" w:type="auto"/>
            <w:vMerge w:val="restart"/>
            <w:vAlign w:val="center"/>
          </w:tcPr>
          <w:p w14:paraId="2078C2D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0" w:type="auto"/>
            <w:vMerge w:val="restart"/>
            <w:vAlign w:val="center"/>
          </w:tcPr>
          <w:p w14:paraId="53D680C0" w14:textId="77777777" w:rsidR="00430D69" w:rsidRDefault="00000000">
            <w:pPr>
              <w:widowControl/>
              <w:spacing w:beforeLines="50" w:before="156" w:afterLines="50" w:after="156"/>
              <w:rPr>
                <w:rFonts w:ascii="宋体" w:eastAsia="宋体" w:hAnsi="宋体"/>
                <w:szCs w:val="21"/>
              </w:rPr>
            </w:pPr>
            <w:r>
              <w:rPr>
                <w:rFonts w:ascii="宋体" w:eastAsia="宋体" w:hAnsi="宋体" w:hint="eastAsia"/>
                <w:szCs w:val="21"/>
              </w:rPr>
              <w:t>学生分组</w:t>
            </w:r>
          </w:p>
        </w:tc>
        <w:tc>
          <w:tcPr>
            <w:tcW w:w="0" w:type="auto"/>
            <w:vMerge w:val="restart"/>
            <w:vAlign w:val="center"/>
          </w:tcPr>
          <w:p w14:paraId="671621C3" w14:textId="77777777" w:rsidR="00430D69" w:rsidRDefault="00430D69">
            <w:pPr>
              <w:widowControl/>
              <w:spacing w:beforeLines="50" w:before="156" w:afterLines="50" w:after="156"/>
              <w:jc w:val="center"/>
              <w:rPr>
                <w:rFonts w:ascii="宋体" w:eastAsia="宋体" w:hAnsi="宋体"/>
                <w:szCs w:val="21"/>
              </w:rPr>
            </w:pPr>
          </w:p>
        </w:tc>
      </w:tr>
      <w:tr w:rsidR="00430D69" w14:paraId="62509331" w14:textId="77777777">
        <w:trPr>
          <w:trHeight w:val="340"/>
          <w:jc w:val="center"/>
        </w:trPr>
        <w:tc>
          <w:tcPr>
            <w:tcW w:w="0" w:type="auto"/>
            <w:vAlign w:val="center"/>
          </w:tcPr>
          <w:p w14:paraId="1E28D444"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1F63E76F"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ign w:val="center"/>
          </w:tcPr>
          <w:p w14:paraId="56B23FAD"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0F41AC16"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65739278"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1DC6F491"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74A11286" w14:textId="77777777" w:rsidR="00430D69" w:rsidRDefault="00430D69">
            <w:pPr>
              <w:widowControl/>
              <w:spacing w:beforeLines="50" w:before="156" w:afterLines="50" w:after="156"/>
              <w:jc w:val="center"/>
              <w:rPr>
                <w:rFonts w:ascii="宋体" w:eastAsia="宋体" w:hAnsi="宋体"/>
                <w:szCs w:val="21"/>
              </w:rPr>
            </w:pPr>
          </w:p>
        </w:tc>
      </w:tr>
      <w:tr w:rsidR="00430D69" w14:paraId="55D30505" w14:textId="77777777">
        <w:trPr>
          <w:trHeight w:val="340"/>
          <w:jc w:val="center"/>
        </w:trPr>
        <w:tc>
          <w:tcPr>
            <w:tcW w:w="0" w:type="auto"/>
            <w:vAlign w:val="center"/>
          </w:tcPr>
          <w:p w14:paraId="482BAA0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0" w:type="auto"/>
            <w:vAlign w:val="center"/>
          </w:tcPr>
          <w:p w14:paraId="4E267F3F"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restart"/>
            <w:vAlign w:val="center"/>
          </w:tcPr>
          <w:p w14:paraId="35EC704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0" w:type="auto"/>
            <w:vMerge w:val="restart"/>
            <w:vAlign w:val="center"/>
          </w:tcPr>
          <w:p w14:paraId="4A9C05D8"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西方行政学的发轫与沿革</w:t>
            </w:r>
          </w:p>
        </w:tc>
        <w:tc>
          <w:tcPr>
            <w:tcW w:w="0" w:type="auto"/>
            <w:vMerge w:val="restart"/>
            <w:vAlign w:val="center"/>
          </w:tcPr>
          <w:p w14:paraId="5E991632"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0" w:type="auto"/>
            <w:vMerge w:val="restart"/>
            <w:vAlign w:val="center"/>
          </w:tcPr>
          <w:p w14:paraId="31F5572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Merge w:val="restart"/>
            <w:vAlign w:val="center"/>
          </w:tcPr>
          <w:p w14:paraId="2C1C5419" w14:textId="77777777" w:rsidR="00430D69" w:rsidRDefault="00430D69">
            <w:pPr>
              <w:widowControl/>
              <w:spacing w:beforeLines="50" w:before="156" w:afterLines="50" w:after="156"/>
              <w:jc w:val="center"/>
              <w:rPr>
                <w:rFonts w:ascii="宋体" w:eastAsia="宋体" w:hAnsi="宋体"/>
                <w:szCs w:val="21"/>
              </w:rPr>
            </w:pPr>
          </w:p>
        </w:tc>
      </w:tr>
      <w:tr w:rsidR="00430D69" w14:paraId="4E80BB57" w14:textId="77777777">
        <w:trPr>
          <w:trHeight w:val="340"/>
          <w:jc w:val="center"/>
        </w:trPr>
        <w:tc>
          <w:tcPr>
            <w:tcW w:w="0" w:type="auto"/>
            <w:vAlign w:val="center"/>
          </w:tcPr>
          <w:p w14:paraId="1B7464AA"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0" w:type="auto"/>
            <w:vAlign w:val="center"/>
          </w:tcPr>
          <w:p w14:paraId="5B468B0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ign w:val="center"/>
          </w:tcPr>
          <w:p w14:paraId="3C513B87"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136580AA"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3805AC56"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4CB12A05"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43A5E64C" w14:textId="77777777" w:rsidR="00430D69" w:rsidRDefault="00430D69">
            <w:pPr>
              <w:widowControl/>
              <w:spacing w:beforeLines="50" w:before="156" w:afterLines="50" w:after="156"/>
              <w:jc w:val="center"/>
              <w:rPr>
                <w:rFonts w:ascii="宋体" w:eastAsia="宋体" w:hAnsi="宋体"/>
                <w:szCs w:val="21"/>
              </w:rPr>
            </w:pPr>
          </w:p>
        </w:tc>
      </w:tr>
      <w:tr w:rsidR="00430D69" w14:paraId="314A9896" w14:textId="77777777">
        <w:trPr>
          <w:trHeight w:val="340"/>
          <w:jc w:val="center"/>
        </w:trPr>
        <w:tc>
          <w:tcPr>
            <w:tcW w:w="0" w:type="auto"/>
            <w:vAlign w:val="center"/>
          </w:tcPr>
          <w:p w14:paraId="3B9FC84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0" w:type="auto"/>
            <w:vAlign w:val="center"/>
          </w:tcPr>
          <w:p w14:paraId="7BD242A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ign w:val="center"/>
          </w:tcPr>
          <w:p w14:paraId="4C54B140"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6820CC53"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4D4B7174"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624C5F28"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26EB7094" w14:textId="77777777" w:rsidR="00430D69" w:rsidRDefault="00430D69">
            <w:pPr>
              <w:widowControl/>
              <w:spacing w:beforeLines="50" w:before="156" w:afterLines="50" w:after="156"/>
              <w:jc w:val="center"/>
              <w:rPr>
                <w:rFonts w:ascii="宋体" w:eastAsia="宋体" w:hAnsi="宋体"/>
                <w:szCs w:val="21"/>
              </w:rPr>
            </w:pPr>
          </w:p>
        </w:tc>
      </w:tr>
      <w:tr w:rsidR="00430D69" w14:paraId="3245E801" w14:textId="77777777">
        <w:trPr>
          <w:trHeight w:val="340"/>
          <w:jc w:val="center"/>
        </w:trPr>
        <w:tc>
          <w:tcPr>
            <w:tcW w:w="0" w:type="auto"/>
            <w:vAlign w:val="center"/>
          </w:tcPr>
          <w:p w14:paraId="15CC7C8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0" w:type="auto"/>
            <w:vAlign w:val="center"/>
          </w:tcPr>
          <w:p w14:paraId="60D1E5D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restart"/>
            <w:vAlign w:val="center"/>
          </w:tcPr>
          <w:p w14:paraId="6F6B35AE"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第三章</w:t>
            </w:r>
          </w:p>
        </w:tc>
        <w:tc>
          <w:tcPr>
            <w:tcW w:w="0" w:type="auto"/>
            <w:vMerge w:val="restart"/>
            <w:vAlign w:val="center"/>
          </w:tcPr>
          <w:p w14:paraId="7EF7467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西方行政学前沿+美国行政学的诞生</w:t>
            </w:r>
          </w:p>
        </w:tc>
        <w:tc>
          <w:tcPr>
            <w:tcW w:w="0" w:type="auto"/>
            <w:vMerge w:val="restart"/>
            <w:vAlign w:val="center"/>
          </w:tcPr>
          <w:p w14:paraId="6F57904E"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0" w:type="auto"/>
            <w:vMerge w:val="restart"/>
            <w:vAlign w:val="center"/>
          </w:tcPr>
          <w:p w14:paraId="0D480663"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p w14:paraId="1F29B5CB"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Merge w:val="restart"/>
            <w:vAlign w:val="center"/>
          </w:tcPr>
          <w:p w14:paraId="1E2FFE92" w14:textId="77777777" w:rsidR="00430D69" w:rsidRDefault="00430D69">
            <w:pPr>
              <w:widowControl/>
              <w:spacing w:beforeLines="50" w:before="156" w:afterLines="50" w:after="156"/>
              <w:jc w:val="center"/>
              <w:rPr>
                <w:rFonts w:ascii="宋体" w:eastAsia="宋体" w:hAnsi="宋体"/>
                <w:szCs w:val="21"/>
              </w:rPr>
            </w:pPr>
          </w:p>
        </w:tc>
      </w:tr>
      <w:tr w:rsidR="00430D69" w14:paraId="79A36E51" w14:textId="77777777">
        <w:trPr>
          <w:trHeight w:val="340"/>
          <w:jc w:val="center"/>
        </w:trPr>
        <w:tc>
          <w:tcPr>
            <w:tcW w:w="0" w:type="auto"/>
            <w:vAlign w:val="center"/>
          </w:tcPr>
          <w:p w14:paraId="3EE2345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0" w:type="auto"/>
            <w:vAlign w:val="center"/>
          </w:tcPr>
          <w:p w14:paraId="06FF06D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Merge/>
            <w:vAlign w:val="center"/>
          </w:tcPr>
          <w:p w14:paraId="00B604AE"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61DE3EE2"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261F3C5F"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175BC668" w14:textId="77777777" w:rsidR="00430D69" w:rsidRDefault="00430D69">
            <w:pPr>
              <w:widowControl/>
              <w:spacing w:beforeLines="50" w:before="156" w:afterLines="50" w:after="156"/>
              <w:jc w:val="center"/>
              <w:rPr>
                <w:rFonts w:ascii="宋体" w:eastAsia="宋体" w:hAnsi="宋体"/>
                <w:szCs w:val="21"/>
              </w:rPr>
            </w:pPr>
          </w:p>
        </w:tc>
        <w:tc>
          <w:tcPr>
            <w:tcW w:w="0" w:type="auto"/>
            <w:vMerge/>
            <w:vAlign w:val="center"/>
          </w:tcPr>
          <w:p w14:paraId="36D7389B" w14:textId="77777777" w:rsidR="00430D69" w:rsidRDefault="00430D69">
            <w:pPr>
              <w:widowControl/>
              <w:spacing w:beforeLines="50" w:before="156" w:afterLines="50" w:after="156"/>
              <w:jc w:val="center"/>
              <w:rPr>
                <w:rFonts w:ascii="宋体" w:eastAsia="宋体" w:hAnsi="宋体"/>
                <w:szCs w:val="21"/>
              </w:rPr>
            </w:pPr>
          </w:p>
        </w:tc>
      </w:tr>
      <w:tr w:rsidR="00430D69" w14:paraId="41E2A09D" w14:textId="77777777">
        <w:trPr>
          <w:trHeight w:val="340"/>
          <w:jc w:val="center"/>
        </w:trPr>
        <w:tc>
          <w:tcPr>
            <w:tcW w:w="0" w:type="auto"/>
            <w:vAlign w:val="center"/>
          </w:tcPr>
          <w:p w14:paraId="0DCC1BBB"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0" w:type="auto"/>
            <w:vAlign w:val="center"/>
          </w:tcPr>
          <w:p w14:paraId="6A50839D"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2DD5FE18"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第四章</w:t>
            </w:r>
          </w:p>
        </w:tc>
        <w:tc>
          <w:tcPr>
            <w:tcW w:w="0" w:type="auto"/>
            <w:vAlign w:val="center"/>
          </w:tcPr>
          <w:p w14:paraId="0581B35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政治与行政：古德诺</w:t>
            </w:r>
          </w:p>
        </w:tc>
        <w:tc>
          <w:tcPr>
            <w:tcW w:w="0" w:type="auto"/>
            <w:vAlign w:val="center"/>
          </w:tcPr>
          <w:p w14:paraId="5BC8E0A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446013CE"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34E4A033" w14:textId="77777777" w:rsidR="00430D69" w:rsidRDefault="00430D69">
            <w:pPr>
              <w:widowControl/>
              <w:spacing w:beforeLines="50" w:before="156" w:afterLines="50" w:after="156"/>
              <w:jc w:val="center"/>
              <w:rPr>
                <w:rFonts w:ascii="宋体" w:eastAsia="宋体" w:hAnsi="宋体"/>
                <w:szCs w:val="21"/>
              </w:rPr>
            </w:pPr>
          </w:p>
        </w:tc>
      </w:tr>
      <w:tr w:rsidR="00430D69" w14:paraId="620CEBAD" w14:textId="77777777">
        <w:trPr>
          <w:trHeight w:val="629"/>
          <w:jc w:val="center"/>
        </w:trPr>
        <w:tc>
          <w:tcPr>
            <w:tcW w:w="0" w:type="auto"/>
            <w:vAlign w:val="center"/>
          </w:tcPr>
          <w:p w14:paraId="2E3889F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0" w:type="auto"/>
            <w:vAlign w:val="center"/>
          </w:tcPr>
          <w:p w14:paraId="4A10B36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7DBF2984"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第五章</w:t>
            </w:r>
          </w:p>
        </w:tc>
        <w:tc>
          <w:tcPr>
            <w:tcW w:w="0" w:type="auto"/>
            <w:vAlign w:val="center"/>
          </w:tcPr>
          <w:p w14:paraId="29A8A883"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管理主义的兴起：泰罗与法约尔</w:t>
            </w:r>
          </w:p>
        </w:tc>
        <w:tc>
          <w:tcPr>
            <w:tcW w:w="0" w:type="auto"/>
            <w:vAlign w:val="center"/>
          </w:tcPr>
          <w:p w14:paraId="4655714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56E843EE"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2782DAB4" w14:textId="77777777" w:rsidR="00430D69" w:rsidRDefault="00430D69">
            <w:pPr>
              <w:widowControl/>
              <w:spacing w:beforeLines="50" w:before="156" w:afterLines="50" w:after="156"/>
              <w:jc w:val="center"/>
              <w:rPr>
                <w:rFonts w:ascii="宋体" w:eastAsia="宋体" w:hAnsi="宋体"/>
                <w:szCs w:val="21"/>
              </w:rPr>
            </w:pPr>
          </w:p>
        </w:tc>
      </w:tr>
      <w:tr w:rsidR="00430D69" w14:paraId="1769BD79" w14:textId="77777777">
        <w:trPr>
          <w:trHeight w:val="340"/>
          <w:jc w:val="center"/>
        </w:trPr>
        <w:tc>
          <w:tcPr>
            <w:tcW w:w="0" w:type="auto"/>
            <w:vAlign w:val="center"/>
          </w:tcPr>
          <w:p w14:paraId="24BA4635"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0" w:type="auto"/>
            <w:vAlign w:val="center"/>
          </w:tcPr>
          <w:p w14:paraId="19242A7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1B7E989D"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第六章</w:t>
            </w:r>
          </w:p>
        </w:tc>
        <w:tc>
          <w:tcPr>
            <w:tcW w:w="0" w:type="auto"/>
            <w:vAlign w:val="center"/>
          </w:tcPr>
          <w:p w14:paraId="62B1700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官僚制理论：马克斯·韦伯</w:t>
            </w:r>
          </w:p>
        </w:tc>
        <w:tc>
          <w:tcPr>
            <w:tcW w:w="0" w:type="auto"/>
            <w:vAlign w:val="center"/>
          </w:tcPr>
          <w:p w14:paraId="4C24018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1C5B865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7E3D7977" w14:textId="77777777" w:rsidR="00430D69" w:rsidRDefault="00430D69">
            <w:pPr>
              <w:widowControl/>
              <w:spacing w:beforeLines="50" w:before="156" w:afterLines="50" w:after="156"/>
              <w:jc w:val="center"/>
              <w:rPr>
                <w:rFonts w:ascii="宋体" w:eastAsia="宋体" w:hAnsi="宋体"/>
                <w:szCs w:val="21"/>
              </w:rPr>
            </w:pPr>
          </w:p>
        </w:tc>
      </w:tr>
      <w:tr w:rsidR="00430D69" w14:paraId="4CB51733" w14:textId="77777777">
        <w:trPr>
          <w:trHeight w:val="340"/>
          <w:jc w:val="center"/>
        </w:trPr>
        <w:tc>
          <w:tcPr>
            <w:tcW w:w="0" w:type="auto"/>
            <w:vAlign w:val="center"/>
          </w:tcPr>
          <w:p w14:paraId="4E968C85"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0" w:type="auto"/>
            <w:vAlign w:val="center"/>
          </w:tcPr>
          <w:p w14:paraId="0099A1B0"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20DC887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第七章</w:t>
            </w:r>
          </w:p>
        </w:tc>
        <w:tc>
          <w:tcPr>
            <w:tcW w:w="0" w:type="auto"/>
            <w:vAlign w:val="center"/>
          </w:tcPr>
          <w:p w14:paraId="476C51E4"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行政学专业体系的形成：怀特与古立克</w:t>
            </w:r>
          </w:p>
        </w:tc>
        <w:tc>
          <w:tcPr>
            <w:tcW w:w="0" w:type="auto"/>
            <w:vAlign w:val="center"/>
          </w:tcPr>
          <w:p w14:paraId="218E6532"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6ECCE45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45619C47" w14:textId="77777777" w:rsidR="00430D69" w:rsidRDefault="00430D69">
            <w:pPr>
              <w:widowControl/>
              <w:spacing w:beforeLines="50" w:before="156" w:afterLines="50" w:after="156"/>
              <w:jc w:val="center"/>
              <w:rPr>
                <w:rFonts w:ascii="宋体" w:eastAsia="宋体" w:hAnsi="宋体"/>
                <w:szCs w:val="21"/>
              </w:rPr>
            </w:pPr>
          </w:p>
        </w:tc>
      </w:tr>
      <w:tr w:rsidR="00430D69" w14:paraId="3527D10B" w14:textId="77777777">
        <w:trPr>
          <w:trHeight w:val="340"/>
          <w:jc w:val="center"/>
        </w:trPr>
        <w:tc>
          <w:tcPr>
            <w:tcW w:w="0" w:type="auto"/>
            <w:vAlign w:val="center"/>
          </w:tcPr>
          <w:p w14:paraId="5A47DD5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0" w:type="auto"/>
            <w:vAlign w:val="center"/>
          </w:tcPr>
          <w:p w14:paraId="120315F8"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1B6E89E3"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第八章</w:t>
            </w:r>
          </w:p>
        </w:tc>
        <w:tc>
          <w:tcPr>
            <w:tcW w:w="0" w:type="auto"/>
            <w:vAlign w:val="center"/>
          </w:tcPr>
          <w:p w14:paraId="7AAC852E"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古典理论的充实与深化：厄威克+福莱特+巴纳德</w:t>
            </w:r>
          </w:p>
        </w:tc>
        <w:tc>
          <w:tcPr>
            <w:tcW w:w="0" w:type="auto"/>
            <w:vAlign w:val="center"/>
          </w:tcPr>
          <w:p w14:paraId="477E2CFF"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4E911312"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2E956A9D" w14:textId="77777777" w:rsidR="00430D69" w:rsidRDefault="00430D69">
            <w:pPr>
              <w:widowControl/>
              <w:spacing w:beforeLines="50" w:before="156" w:afterLines="50" w:after="156"/>
              <w:jc w:val="center"/>
              <w:rPr>
                <w:rFonts w:ascii="宋体" w:eastAsia="宋体" w:hAnsi="宋体"/>
                <w:szCs w:val="21"/>
              </w:rPr>
            </w:pPr>
          </w:p>
        </w:tc>
      </w:tr>
      <w:tr w:rsidR="00430D69" w14:paraId="605C1F9E" w14:textId="77777777">
        <w:trPr>
          <w:trHeight w:val="340"/>
          <w:jc w:val="center"/>
        </w:trPr>
        <w:tc>
          <w:tcPr>
            <w:tcW w:w="0" w:type="auto"/>
            <w:vAlign w:val="center"/>
          </w:tcPr>
          <w:p w14:paraId="538B5BD3"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0" w:type="auto"/>
            <w:vAlign w:val="center"/>
          </w:tcPr>
          <w:p w14:paraId="244E9CC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76E119B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第九章</w:t>
            </w:r>
          </w:p>
        </w:tc>
        <w:tc>
          <w:tcPr>
            <w:tcW w:w="0" w:type="auto"/>
            <w:vAlign w:val="center"/>
          </w:tcPr>
          <w:p w14:paraId="34A46DC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正统理论的批评与转变：西蒙与沃尔多</w:t>
            </w:r>
          </w:p>
        </w:tc>
        <w:tc>
          <w:tcPr>
            <w:tcW w:w="0" w:type="auto"/>
            <w:vAlign w:val="center"/>
          </w:tcPr>
          <w:p w14:paraId="23134AB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36266B3B"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7AEC8FF8" w14:textId="77777777" w:rsidR="00430D69" w:rsidRDefault="00430D69">
            <w:pPr>
              <w:widowControl/>
              <w:spacing w:beforeLines="50" w:before="156" w:afterLines="50" w:after="156"/>
              <w:jc w:val="center"/>
              <w:rPr>
                <w:rFonts w:ascii="宋体" w:eastAsia="宋体" w:hAnsi="宋体"/>
                <w:szCs w:val="21"/>
              </w:rPr>
            </w:pPr>
          </w:p>
        </w:tc>
      </w:tr>
      <w:tr w:rsidR="00430D69" w14:paraId="2D7C7ECD" w14:textId="77777777">
        <w:trPr>
          <w:trHeight w:val="340"/>
          <w:jc w:val="center"/>
        </w:trPr>
        <w:tc>
          <w:tcPr>
            <w:tcW w:w="0" w:type="auto"/>
            <w:vAlign w:val="center"/>
          </w:tcPr>
          <w:p w14:paraId="4935DA6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0" w:type="auto"/>
            <w:vAlign w:val="center"/>
          </w:tcPr>
          <w:p w14:paraId="32093BE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274BB82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第十章</w:t>
            </w:r>
          </w:p>
        </w:tc>
        <w:tc>
          <w:tcPr>
            <w:tcW w:w="0" w:type="auto"/>
            <w:vAlign w:val="center"/>
          </w:tcPr>
          <w:p w14:paraId="1EE4829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行政生态学的发端：里格斯</w:t>
            </w:r>
          </w:p>
        </w:tc>
        <w:tc>
          <w:tcPr>
            <w:tcW w:w="0" w:type="auto"/>
            <w:vAlign w:val="center"/>
          </w:tcPr>
          <w:p w14:paraId="3F72AD34"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2D6B6F45"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0D987992" w14:textId="77777777" w:rsidR="00430D69" w:rsidRDefault="00430D69">
            <w:pPr>
              <w:widowControl/>
              <w:spacing w:beforeLines="50" w:before="156" w:afterLines="50" w:after="156"/>
              <w:jc w:val="center"/>
              <w:rPr>
                <w:rFonts w:ascii="宋体" w:eastAsia="宋体" w:hAnsi="宋体"/>
                <w:szCs w:val="21"/>
              </w:rPr>
            </w:pPr>
          </w:p>
        </w:tc>
      </w:tr>
      <w:tr w:rsidR="00430D69" w14:paraId="3AAD8D1D" w14:textId="77777777">
        <w:trPr>
          <w:trHeight w:val="340"/>
          <w:jc w:val="center"/>
        </w:trPr>
        <w:tc>
          <w:tcPr>
            <w:tcW w:w="0" w:type="auto"/>
            <w:vAlign w:val="center"/>
          </w:tcPr>
          <w:p w14:paraId="1C19511F"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0" w:type="auto"/>
            <w:vAlign w:val="center"/>
          </w:tcPr>
          <w:p w14:paraId="1249D32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35363E2F"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第十一章</w:t>
            </w:r>
          </w:p>
        </w:tc>
        <w:tc>
          <w:tcPr>
            <w:tcW w:w="0" w:type="auto"/>
            <w:vAlign w:val="center"/>
          </w:tcPr>
          <w:p w14:paraId="7CFC61B2"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重归价值与公平：新公共行政学</w:t>
            </w:r>
          </w:p>
        </w:tc>
        <w:tc>
          <w:tcPr>
            <w:tcW w:w="0" w:type="auto"/>
            <w:vAlign w:val="center"/>
          </w:tcPr>
          <w:p w14:paraId="793CD495"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2DB46020"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7BD8792C" w14:textId="77777777" w:rsidR="00430D69" w:rsidRDefault="00430D69">
            <w:pPr>
              <w:widowControl/>
              <w:spacing w:beforeLines="50" w:before="156" w:afterLines="50" w:after="156"/>
              <w:jc w:val="center"/>
              <w:rPr>
                <w:rFonts w:ascii="宋体" w:eastAsia="宋体" w:hAnsi="宋体"/>
                <w:szCs w:val="21"/>
              </w:rPr>
            </w:pPr>
          </w:p>
        </w:tc>
      </w:tr>
      <w:tr w:rsidR="00430D69" w14:paraId="27C383A9" w14:textId="77777777">
        <w:trPr>
          <w:trHeight w:val="340"/>
          <w:jc w:val="center"/>
        </w:trPr>
        <w:tc>
          <w:tcPr>
            <w:tcW w:w="0" w:type="auto"/>
            <w:vAlign w:val="center"/>
          </w:tcPr>
          <w:p w14:paraId="2F0B5C64"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0" w:type="auto"/>
            <w:vAlign w:val="center"/>
          </w:tcPr>
          <w:p w14:paraId="61E42D6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09AF011F"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第十二章</w:t>
            </w:r>
          </w:p>
        </w:tc>
        <w:tc>
          <w:tcPr>
            <w:tcW w:w="0" w:type="auto"/>
            <w:vAlign w:val="center"/>
          </w:tcPr>
          <w:p w14:paraId="19CAABED"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市场主义的兴起：公共选择与新公共管理</w:t>
            </w:r>
          </w:p>
        </w:tc>
        <w:tc>
          <w:tcPr>
            <w:tcW w:w="0" w:type="auto"/>
            <w:vAlign w:val="center"/>
          </w:tcPr>
          <w:p w14:paraId="0F32564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19249798"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2BD865BB" w14:textId="77777777" w:rsidR="00430D69" w:rsidRDefault="00430D69">
            <w:pPr>
              <w:widowControl/>
              <w:spacing w:beforeLines="50" w:before="156" w:afterLines="50" w:after="156"/>
              <w:jc w:val="center"/>
              <w:rPr>
                <w:rFonts w:ascii="宋体" w:eastAsia="宋体" w:hAnsi="宋体"/>
                <w:szCs w:val="21"/>
              </w:rPr>
            </w:pPr>
          </w:p>
        </w:tc>
      </w:tr>
      <w:tr w:rsidR="00430D69" w14:paraId="20288192" w14:textId="77777777">
        <w:trPr>
          <w:trHeight w:val="340"/>
          <w:jc w:val="center"/>
        </w:trPr>
        <w:tc>
          <w:tcPr>
            <w:tcW w:w="0" w:type="auto"/>
            <w:vAlign w:val="center"/>
          </w:tcPr>
          <w:p w14:paraId="129EC43D"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0" w:type="auto"/>
            <w:vAlign w:val="center"/>
          </w:tcPr>
          <w:p w14:paraId="6FDB0377"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4020EBF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第十三章</w:t>
            </w:r>
          </w:p>
        </w:tc>
        <w:tc>
          <w:tcPr>
            <w:tcW w:w="0" w:type="auto"/>
            <w:vAlign w:val="center"/>
          </w:tcPr>
          <w:p w14:paraId="4A09F0D9"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拓展与创新：治理理论+后现代公共行政+新公共服务</w:t>
            </w:r>
          </w:p>
        </w:tc>
        <w:tc>
          <w:tcPr>
            <w:tcW w:w="0" w:type="auto"/>
            <w:vAlign w:val="center"/>
          </w:tcPr>
          <w:p w14:paraId="7A69878D"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vAlign w:val="center"/>
          </w:tcPr>
          <w:p w14:paraId="3D821A71"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vAlign w:val="center"/>
          </w:tcPr>
          <w:p w14:paraId="433D4262" w14:textId="77777777" w:rsidR="00430D69" w:rsidRDefault="00430D69">
            <w:pPr>
              <w:widowControl/>
              <w:spacing w:beforeLines="50" w:before="156" w:afterLines="50" w:after="156"/>
              <w:jc w:val="center"/>
              <w:rPr>
                <w:rFonts w:ascii="宋体" w:eastAsia="宋体" w:hAnsi="宋体"/>
                <w:szCs w:val="21"/>
              </w:rPr>
            </w:pPr>
          </w:p>
        </w:tc>
      </w:tr>
      <w:tr w:rsidR="00430D69" w14:paraId="4FDF7C7A" w14:textId="77777777">
        <w:trPr>
          <w:trHeight w:val="340"/>
          <w:jc w:val="center"/>
        </w:trPr>
        <w:tc>
          <w:tcPr>
            <w:tcW w:w="0" w:type="auto"/>
          </w:tcPr>
          <w:p w14:paraId="4CFF7AF5"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0" w:type="auto"/>
          </w:tcPr>
          <w:p w14:paraId="001CD656"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202X.2-202X.6</w:t>
            </w:r>
          </w:p>
        </w:tc>
        <w:tc>
          <w:tcPr>
            <w:tcW w:w="0" w:type="auto"/>
            <w:vAlign w:val="center"/>
          </w:tcPr>
          <w:p w14:paraId="6D573FBC"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第十四章</w:t>
            </w:r>
          </w:p>
        </w:tc>
        <w:tc>
          <w:tcPr>
            <w:tcW w:w="0" w:type="auto"/>
            <w:vAlign w:val="center"/>
          </w:tcPr>
          <w:p w14:paraId="47350CBA"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rPr>
              <w:t>回归公共性：新公共服务理论</w:t>
            </w:r>
          </w:p>
        </w:tc>
        <w:tc>
          <w:tcPr>
            <w:tcW w:w="0" w:type="auto"/>
          </w:tcPr>
          <w:p w14:paraId="59362658"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tcPr>
          <w:p w14:paraId="0D69D198"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在线学习课程视频，领取研习讨论题，开展小组研习</w:t>
            </w:r>
          </w:p>
        </w:tc>
        <w:tc>
          <w:tcPr>
            <w:tcW w:w="0" w:type="auto"/>
          </w:tcPr>
          <w:p w14:paraId="2F9A5C9B" w14:textId="77777777" w:rsidR="00430D69" w:rsidRDefault="00430D69">
            <w:pPr>
              <w:widowControl/>
              <w:spacing w:beforeLines="50" w:before="156" w:afterLines="50" w:after="156"/>
              <w:jc w:val="center"/>
              <w:rPr>
                <w:rFonts w:ascii="宋体" w:eastAsia="宋体" w:hAnsi="宋体"/>
                <w:szCs w:val="21"/>
              </w:rPr>
            </w:pPr>
          </w:p>
        </w:tc>
      </w:tr>
    </w:tbl>
    <w:p w14:paraId="4BB729D0" w14:textId="77777777" w:rsidR="00430D69" w:rsidRDefault="00000000">
      <w:pPr>
        <w:widowControl/>
        <w:spacing w:beforeLines="50" w:before="156" w:afterLines="50" w:after="156"/>
        <w:ind w:firstLineChars="200" w:firstLine="571"/>
        <w:jc w:val="left"/>
        <w:rPr>
          <w:rFonts w:eastAsia="黑体"/>
        </w:rPr>
      </w:pPr>
      <w:r>
        <w:rPr>
          <w:rFonts w:ascii="黑体" w:eastAsia="黑体" w:hAnsi="黑体" w:hint="eastAsia"/>
          <w:b/>
          <w:sz w:val="28"/>
          <w:szCs w:val="28"/>
        </w:rPr>
        <w:t>六、教材及参考书目</w:t>
      </w:r>
    </w:p>
    <w:p w14:paraId="4CCBF411"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1．丁煌：《西方行政学说史》，武汉大学出版，2001</w:t>
      </w:r>
    </w:p>
    <w:p w14:paraId="475F1268"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lastRenderedPageBreak/>
        <w:t>2．唐兴霖：《公共行政学：历史与思想》，中山大学出版社，2000</w:t>
      </w:r>
    </w:p>
    <w:p w14:paraId="2551FEA4"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3．竺乾威：《西方行政学说史》，高等教育出版社，2003</w:t>
      </w:r>
    </w:p>
    <w:p w14:paraId="55A2B1C5"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4．雷恩：《管理思想的演变》，中国社会科学出版社，1999</w:t>
      </w:r>
    </w:p>
    <w:p w14:paraId="5D8AA463"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5．孙耀军：《西方管理学名著提要》，江西人民出版社，2001</w:t>
      </w:r>
    </w:p>
    <w:p w14:paraId="2AD1514B"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6．彭和平：《国外公共行政理论精选》，中共中央党校出版社，1997</w:t>
      </w:r>
    </w:p>
    <w:p w14:paraId="3B28703B"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7．V.奥斯特罗姆：《美国公共行政的思想危机》，上海三联书店，2000</w:t>
      </w:r>
    </w:p>
    <w:p w14:paraId="196653F0"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8．A.奥斯特罗姆：《公共事物的治理之道》，上海三联书店，2000</w:t>
      </w:r>
    </w:p>
    <w:p w14:paraId="05AEE320"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9．俞可平：《治理与善治》，社会科学文献出版社，2000</w:t>
      </w:r>
    </w:p>
    <w:p w14:paraId="214BFA4D"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10．戴维.奥斯本、特德.盖布勒：《改革政府——企业精神如何改革着公营部门》，上海译文出版社，1996</w:t>
      </w:r>
    </w:p>
    <w:p w14:paraId="7ACE0DDF"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11．罗西瑙：《没有政府的治理》，江西人民出版社，2001</w:t>
      </w:r>
    </w:p>
    <w:p w14:paraId="4DF7232A"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12．盖伊.彼得斯：《政府未来的治理模式》，中国人民大学出版社，2002</w:t>
      </w:r>
    </w:p>
    <w:p w14:paraId="1D0CE58A"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13．戴维.奥斯本：《摒弃官僚制——政府再造的五项战略》，中国人民大学出版社，2002</w:t>
      </w:r>
    </w:p>
    <w:p w14:paraId="12CEAC76"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14．麦克尔.巴泽雷：《突破官僚制——政府管理的新愿景》，中国人民大学出版社，2002</w:t>
      </w:r>
    </w:p>
    <w:p w14:paraId="1DBAEFBB"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15．E.S.萨瓦斯：《民营化与公私部门的伙伴关系》, 中国人民大学出版社，2002</w:t>
      </w:r>
    </w:p>
    <w:p w14:paraId="0845857A"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16.</w:t>
      </w:r>
      <w:r>
        <w:rPr>
          <w:rFonts w:hint="eastAsia"/>
        </w:rPr>
        <w:t xml:space="preserve"> </w:t>
      </w:r>
      <w:r>
        <w:rPr>
          <w:rFonts w:ascii="宋体" w:eastAsia="宋体" w:hAnsi="宋体" w:hint="eastAsia"/>
        </w:rPr>
        <w:t>何艳玲：《公共行政学史》，中国人民大学出版社，</w:t>
      </w:r>
      <w:r>
        <w:rPr>
          <w:rFonts w:ascii="宋体" w:eastAsia="宋体" w:hAnsi="宋体"/>
        </w:rPr>
        <w:t>2021</w:t>
      </w:r>
    </w:p>
    <w:p w14:paraId="278B89A4"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2F2C0E9A" w14:textId="77777777" w:rsidR="00430D69"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七、教学方法</w:t>
      </w:r>
    </w:p>
    <w:p w14:paraId="4839025C" w14:textId="77777777" w:rsidR="00430D69"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1．课堂讲授法：第1-2章</w:t>
      </w:r>
    </w:p>
    <w:p w14:paraId="4E1C6A26" w14:textId="77777777" w:rsidR="00430D69"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2．翻转课堂（在线学习+小组研讨+课堂汇报）：第3-14章</w:t>
      </w:r>
    </w:p>
    <w:p w14:paraId="33210EC5" w14:textId="77777777" w:rsidR="00430D69" w:rsidRDefault="00430D69">
      <w:pPr>
        <w:widowControl/>
        <w:spacing w:beforeLines="50" w:before="156" w:afterLines="50" w:after="156"/>
        <w:ind w:firstLineChars="200" w:firstLine="420"/>
        <w:jc w:val="left"/>
        <w:rPr>
          <w:rFonts w:ascii="宋体" w:eastAsia="宋体" w:hAnsi="宋体"/>
        </w:rPr>
      </w:pPr>
    </w:p>
    <w:p w14:paraId="164062AD" w14:textId="77777777" w:rsidR="00430D69"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F1648C9" w14:textId="77777777" w:rsidR="00430D69"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（一）课程考核与课程目标的对应关系</w:t>
      </w:r>
    </w:p>
    <w:p w14:paraId="54F31ADD" w14:textId="77777777" w:rsidR="00430D69"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430D69" w14:paraId="644758C9" w14:textId="77777777">
        <w:trPr>
          <w:trHeight w:val="567"/>
          <w:jc w:val="center"/>
        </w:trPr>
        <w:tc>
          <w:tcPr>
            <w:tcW w:w="2847" w:type="dxa"/>
            <w:vAlign w:val="center"/>
          </w:tcPr>
          <w:p w14:paraId="0D5A73F1" w14:textId="77777777" w:rsidR="00430D69"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21EAE5A" w14:textId="77777777" w:rsidR="00430D69"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E13AFAD" w14:textId="77777777" w:rsidR="00430D69" w:rsidRDefault="00000000">
            <w:pPr>
              <w:pStyle w:val="a3"/>
              <w:spacing w:beforeLines="50" w:before="156" w:afterLines="50" w:after="156"/>
              <w:jc w:val="center"/>
              <w:rPr>
                <w:rFonts w:hAnsi="宋体"/>
                <w:b/>
              </w:rPr>
            </w:pPr>
            <w:r>
              <w:rPr>
                <w:rFonts w:hAnsi="宋体" w:hint="eastAsia"/>
                <w:b/>
              </w:rPr>
              <w:t>考核方式</w:t>
            </w:r>
          </w:p>
        </w:tc>
      </w:tr>
      <w:tr w:rsidR="00430D69" w14:paraId="72203EF4" w14:textId="77777777">
        <w:trPr>
          <w:trHeight w:val="567"/>
          <w:jc w:val="center"/>
        </w:trPr>
        <w:tc>
          <w:tcPr>
            <w:tcW w:w="2847" w:type="dxa"/>
            <w:vAlign w:val="center"/>
          </w:tcPr>
          <w:p w14:paraId="2026082A" w14:textId="77777777" w:rsidR="00430D69"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14:paraId="6E13F15F" w14:textId="77777777" w:rsidR="00430D69" w:rsidRDefault="00000000">
            <w:pPr>
              <w:pStyle w:val="a3"/>
              <w:spacing w:beforeLines="50" w:before="156" w:afterLines="50" w:after="156"/>
              <w:jc w:val="center"/>
              <w:rPr>
                <w:rFonts w:hAnsi="宋体"/>
                <w:b/>
              </w:rPr>
            </w:pPr>
            <w:r>
              <w:rPr>
                <w:rFonts w:hAnsi="宋体" w:hint="eastAsia"/>
                <w:b/>
              </w:rPr>
              <w:t>基础知识；课程体系</w:t>
            </w:r>
          </w:p>
        </w:tc>
        <w:tc>
          <w:tcPr>
            <w:tcW w:w="2849" w:type="dxa"/>
            <w:vAlign w:val="center"/>
          </w:tcPr>
          <w:p w14:paraId="0E1FB99C" w14:textId="77777777" w:rsidR="00430D69" w:rsidRDefault="00000000">
            <w:pPr>
              <w:pStyle w:val="a3"/>
              <w:spacing w:beforeLines="50" w:before="156" w:afterLines="50" w:after="156"/>
              <w:jc w:val="center"/>
              <w:rPr>
                <w:rFonts w:hAnsi="宋体"/>
                <w:b/>
              </w:rPr>
            </w:pPr>
            <w:r>
              <w:rPr>
                <w:rFonts w:hAnsi="宋体" w:hint="eastAsia"/>
                <w:b/>
              </w:rPr>
              <w:t>小组汇报答辩+小组报告</w:t>
            </w:r>
          </w:p>
        </w:tc>
      </w:tr>
      <w:tr w:rsidR="00430D69" w14:paraId="68F8BA52" w14:textId="77777777">
        <w:trPr>
          <w:trHeight w:val="567"/>
          <w:jc w:val="center"/>
        </w:trPr>
        <w:tc>
          <w:tcPr>
            <w:tcW w:w="2847" w:type="dxa"/>
            <w:vAlign w:val="center"/>
          </w:tcPr>
          <w:p w14:paraId="5A1C1A10" w14:textId="77777777" w:rsidR="00430D69"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0320C8BC" w14:textId="77777777" w:rsidR="00430D69" w:rsidRDefault="00000000">
            <w:pPr>
              <w:pStyle w:val="a3"/>
              <w:spacing w:beforeLines="50" w:before="156" w:afterLines="50" w:after="156"/>
              <w:jc w:val="center"/>
              <w:rPr>
                <w:rFonts w:hAnsi="宋体"/>
                <w:b/>
              </w:rPr>
            </w:pPr>
            <w:r>
              <w:rPr>
                <w:rFonts w:hAnsi="宋体" w:hint="eastAsia"/>
                <w:b/>
              </w:rPr>
              <w:t>分析思维；写作能力</w:t>
            </w:r>
          </w:p>
        </w:tc>
        <w:tc>
          <w:tcPr>
            <w:tcW w:w="2849" w:type="dxa"/>
            <w:vAlign w:val="center"/>
          </w:tcPr>
          <w:p w14:paraId="1BC17D83" w14:textId="77777777" w:rsidR="00430D69" w:rsidRDefault="00000000">
            <w:pPr>
              <w:pStyle w:val="a3"/>
              <w:spacing w:beforeLines="50" w:before="156" w:afterLines="50" w:after="156"/>
              <w:jc w:val="center"/>
              <w:rPr>
                <w:rFonts w:hAnsi="宋体"/>
                <w:b/>
              </w:rPr>
            </w:pPr>
            <w:r>
              <w:rPr>
                <w:rFonts w:hAnsi="宋体" w:hint="eastAsia"/>
                <w:b/>
              </w:rPr>
              <w:t>小组汇报答辩+小组报告</w:t>
            </w:r>
          </w:p>
        </w:tc>
      </w:tr>
    </w:tbl>
    <w:p w14:paraId="2910C152" w14:textId="77777777" w:rsidR="00430D69"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lastRenderedPageBreak/>
        <w:t>（二）评定方法</w:t>
      </w:r>
    </w:p>
    <w:p w14:paraId="02D51EFD" w14:textId="77777777" w:rsidR="00430D69"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1．评定方法</w:t>
      </w:r>
    </w:p>
    <w:p w14:paraId="45128C3A" w14:textId="77777777" w:rsidR="00430D69" w:rsidRDefault="00000000">
      <w:pPr>
        <w:widowControl/>
        <w:spacing w:beforeLines="50" w:before="156" w:afterLines="50" w:after="156"/>
        <w:jc w:val="left"/>
        <w:rPr>
          <w:rFonts w:ascii="宋体" w:eastAsia="宋体" w:hAnsi="宋体"/>
        </w:rPr>
      </w:pPr>
      <w:r>
        <w:rPr>
          <w:rFonts w:ascii="宋体" w:eastAsia="宋体" w:hAnsi="宋体" w:hint="eastAsia"/>
        </w:rPr>
        <w:t>13次课堂小组汇报答辩（60%）+13次小组报告（40%）=100%</w:t>
      </w:r>
    </w:p>
    <w:p w14:paraId="739A6F60" w14:textId="77777777" w:rsidR="00430D69"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2．课程目标的考核占比与达成度分析</w:t>
      </w:r>
    </w:p>
    <w:p w14:paraId="06AFB2B6" w14:textId="77777777" w:rsidR="00430D69"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430D69" w14:paraId="21F263D1" w14:textId="77777777">
        <w:trPr>
          <w:jc w:val="center"/>
        </w:trPr>
        <w:tc>
          <w:tcPr>
            <w:tcW w:w="2122" w:type="dxa"/>
            <w:tcBorders>
              <w:tl2br w:val="single" w:sz="4" w:space="0" w:color="auto"/>
            </w:tcBorders>
            <w:shd w:val="clear" w:color="auto" w:fill="auto"/>
            <w:vAlign w:val="center"/>
          </w:tcPr>
          <w:p w14:paraId="1D6794E9" w14:textId="77777777" w:rsidR="00430D69"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9C8693D" w14:textId="77777777" w:rsidR="00430D69"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87A24A7"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0DCC5D3"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09E2178"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D76CF10"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430D69" w14:paraId="5DF10610" w14:textId="77777777">
        <w:trPr>
          <w:trHeight w:val="620"/>
          <w:jc w:val="center"/>
        </w:trPr>
        <w:tc>
          <w:tcPr>
            <w:tcW w:w="2122" w:type="dxa"/>
            <w:shd w:val="clear" w:color="auto" w:fill="auto"/>
            <w:vAlign w:val="center"/>
          </w:tcPr>
          <w:p w14:paraId="6AEC1BF2" w14:textId="77777777" w:rsidR="00430D6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EF8F6A4" w14:textId="77777777" w:rsidR="00430D69" w:rsidRDefault="00430D69">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01AE8CA" w14:textId="77777777" w:rsidR="00430D69" w:rsidRDefault="00430D69">
            <w:pPr>
              <w:spacing w:beforeLines="50" w:before="156" w:afterLines="50" w:after="156"/>
              <w:jc w:val="center"/>
              <w:rPr>
                <w:rFonts w:ascii="宋体" w:eastAsia="宋体" w:hAnsi="宋体"/>
                <w:kern w:val="0"/>
                <w:szCs w:val="21"/>
              </w:rPr>
            </w:pPr>
          </w:p>
        </w:tc>
        <w:tc>
          <w:tcPr>
            <w:tcW w:w="1134" w:type="dxa"/>
            <w:vAlign w:val="center"/>
          </w:tcPr>
          <w:p w14:paraId="136166ED" w14:textId="77777777" w:rsidR="00430D69" w:rsidRDefault="00430D69">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1AB647E6" w14:textId="77777777" w:rsidR="00430D69"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430D69" w14:paraId="74332C83" w14:textId="77777777">
        <w:trPr>
          <w:trHeight w:val="679"/>
          <w:jc w:val="center"/>
        </w:trPr>
        <w:tc>
          <w:tcPr>
            <w:tcW w:w="2122" w:type="dxa"/>
            <w:shd w:val="clear" w:color="auto" w:fill="auto"/>
            <w:vAlign w:val="center"/>
          </w:tcPr>
          <w:p w14:paraId="028286E8" w14:textId="77777777" w:rsidR="00430D6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47E25C1" w14:textId="77777777" w:rsidR="00430D69" w:rsidRDefault="00430D69">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567B5526" w14:textId="77777777" w:rsidR="00430D69" w:rsidRDefault="00430D69">
            <w:pPr>
              <w:spacing w:beforeLines="50" w:before="156" w:afterLines="50" w:after="156"/>
              <w:jc w:val="center"/>
              <w:rPr>
                <w:rFonts w:ascii="宋体" w:eastAsia="宋体" w:hAnsi="宋体"/>
                <w:kern w:val="0"/>
                <w:szCs w:val="21"/>
              </w:rPr>
            </w:pPr>
          </w:p>
        </w:tc>
        <w:tc>
          <w:tcPr>
            <w:tcW w:w="1134" w:type="dxa"/>
            <w:vAlign w:val="center"/>
          </w:tcPr>
          <w:p w14:paraId="547E8332" w14:textId="77777777" w:rsidR="00430D69" w:rsidRDefault="00430D69">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147C00B0" w14:textId="77777777" w:rsidR="00430D69" w:rsidRDefault="00430D69">
            <w:pPr>
              <w:spacing w:beforeLines="50" w:before="156" w:afterLines="50" w:after="156"/>
              <w:rPr>
                <w:rFonts w:ascii="宋体" w:eastAsia="宋体" w:hAnsi="宋体"/>
                <w:kern w:val="0"/>
                <w:szCs w:val="21"/>
              </w:rPr>
            </w:pPr>
          </w:p>
        </w:tc>
      </w:tr>
    </w:tbl>
    <w:p w14:paraId="6A3F8FDA" w14:textId="77777777" w:rsidR="00430D69"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430D69" w14:paraId="5010A3F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37E9E8D"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B954078"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7D70CBE"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430D69" w14:paraId="60E6A68E" w14:textId="77777777">
        <w:trPr>
          <w:trHeight w:val="454"/>
          <w:tblHeader/>
          <w:jc w:val="center"/>
        </w:trPr>
        <w:tc>
          <w:tcPr>
            <w:tcW w:w="993" w:type="dxa"/>
            <w:vMerge/>
            <w:tcBorders>
              <w:left w:val="single" w:sz="4" w:space="0" w:color="auto"/>
              <w:right w:val="single" w:sz="4" w:space="0" w:color="auto"/>
            </w:tcBorders>
            <w:vAlign w:val="center"/>
          </w:tcPr>
          <w:p w14:paraId="297058B6" w14:textId="77777777" w:rsidR="00430D69" w:rsidRDefault="00430D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08073F"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D0AE085"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553FF9E"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2823E2B"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997D582"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430D69" w14:paraId="0EDF88B9" w14:textId="77777777">
        <w:trPr>
          <w:trHeight w:val="449"/>
          <w:tblHeader/>
          <w:jc w:val="center"/>
        </w:trPr>
        <w:tc>
          <w:tcPr>
            <w:tcW w:w="993" w:type="dxa"/>
            <w:vMerge/>
            <w:tcBorders>
              <w:left w:val="single" w:sz="4" w:space="0" w:color="auto"/>
              <w:right w:val="single" w:sz="4" w:space="0" w:color="auto"/>
            </w:tcBorders>
            <w:vAlign w:val="center"/>
          </w:tcPr>
          <w:p w14:paraId="0B90769F" w14:textId="77777777" w:rsidR="00430D69" w:rsidRDefault="00430D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236DDB"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A3A37F6"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681A433"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684E51D"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3563FEF" w14:textId="77777777" w:rsidR="00430D69"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430D69" w14:paraId="43F3AD6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08CCCF7" w14:textId="77777777" w:rsidR="00430D69" w:rsidRDefault="00430D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9FFC92" w14:textId="77777777" w:rsidR="00430D6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8A9228A" w14:textId="77777777" w:rsidR="00430D6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9ED621" w14:textId="77777777" w:rsidR="00430D6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789B391" w14:textId="77777777" w:rsidR="00430D6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8BA73A8" w14:textId="77777777" w:rsidR="00430D6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430D69" w14:paraId="3E79B73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6510DAE"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E86B94F"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7FD129"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基础知识优；课程体系掌握优</w:t>
            </w:r>
          </w:p>
        </w:tc>
        <w:tc>
          <w:tcPr>
            <w:tcW w:w="1984" w:type="dxa"/>
            <w:tcBorders>
              <w:top w:val="single" w:sz="4" w:space="0" w:color="auto"/>
              <w:left w:val="single" w:sz="4" w:space="0" w:color="auto"/>
              <w:bottom w:val="single" w:sz="4" w:space="0" w:color="auto"/>
              <w:right w:val="single" w:sz="4" w:space="0" w:color="auto"/>
            </w:tcBorders>
          </w:tcPr>
          <w:p w14:paraId="0F87D3FC"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基础知识良；课程体系掌握良</w:t>
            </w:r>
          </w:p>
        </w:tc>
        <w:tc>
          <w:tcPr>
            <w:tcW w:w="1843" w:type="dxa"/>
            <w:tcBorders>
              <w:top w:val="single" w:sz="4" w:space="0" w:color="auto"/>
              <w:left w:val="single" w:sz="4" w:space="0" w:color="auto"/>
              <w:bottom w:val="single" w:sz="4" w:space="0" w:color="auto"/>
              <w:right w:val="single" w:sz="4" w:space="0" w:color="auto"/>
            </w:tcBorders>
          </w:tcPr>
          <w:p w14:paraId="68DC25F6"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基础知识一般；课程体系掌握一般</w:t>
            </w:r>
          </w:p>
        </w:tc>
        <w:tc>
          <w:tcPr>
            <w:tcW w:w="1779" w:type="dxa"/>
            <w:tcBorders>
              <w:top w:val="single" w:sz="4" w:space="0" w:color="auto"/>
              <w:left w:val="single" w:sz="4" w:space="0" w:color="auto"/>
              <w:bottom w:val="single" w:sz="4" w:space="0" w:color="auto"/>
              <w:right w:val="single" w:sz="4" w:space="0" w:color="auto"/>
            </w:tcBorders>
          </w:tcPr>
          <w:p w14:paraId="60A95024"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基础知识合格；课程体系掌握合格</w:t>
            </w:r>
          </w:p>
        </w:tc>
        <w:tc>
          <w:tcPr>
            <w:tcW w:w="1779" w:type="dxa"/>
            <w:tcBorders>
              <w:top w:val="single" w:sz="4" w:space="0" w:color="auto"/>
              <w:left w:val="single" w:sz="4" w:space="0" w:color="auto"/>
              <w:bottom w:val="single" w:sz="4" w:space="0" w:color="auto"/>
              <w:right w:val="single" w:sz="4" w:space="0" w:color="auto"/>
            </w:tcBorders>
          </w:tcPr>
          <w:p w14:paraId="5A7465FE"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基础知识差；课程体系掌握差</w:t>
            </w:r>
          </w:p>
        </w:tc>
      </w:tr>
      <w:tr w:rsidR="00430D69" w14:paraId="56BD132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E7668B5"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9BDCA3" w14:textId="77777777" w:rsidR="00430D6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96C6735"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分析思维优；写作汇报能力优</w:t>
            </w:r>
          </w:p>
        </w:tc>
        <w:tc>
          <w:tcPr>
            <w:tcW w:w="1984" w:type="dxa"/>
            <w:tcBorders>
              <w:top w:val="single" w:sz="4" w:space="0" w:color="auto"/>
              <w:left w:val="single" w:sz="4" w:space="0" w:color="auto"/>
              <w:bottom w:val="single" w:sz="4" w:space="0" w:color="auto"/>
              <w:right w:val="single" w:sz="4" w:space="0" w:color="auto"/>
            </w:tcBorders>
          </w:tcPr>
          <w:p w14:paraId="6EC017D2"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分析思维良；写作汇报能力良</w:t>
            </w:r>
          </w:p>
        </w:tc>
        <w:tc>
          <w:tcPr>
            <w:tcW w:w="1843" w:type="dxa"/>
            <w:tcBorders>
              <w:top w:val="single" w:sz="4" w:space="0" w:color="auto"/>
              <w:left w:val="single" w:sz="4" w:space="0" w:color="auto"/>
              <w:bottom w:val="single" w:sz="4" w:space="0" w:color="auto"/>
              <w:right w:val="single" w:sz="4" w:space="0" w:color="auto"/>
            </w:tcBorders>
          </w:tcPr>
          <w:p w14:paraId="5A5EBCA3"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分析思维一般；写作汇报能力一般</w:t>
            </w:r>
          </w:p>
        </w:tc>
        <w:tc>
          <w:tcPr>
            <w:tcW w:w="1779" w:type="dxa"/>
            <w:tcBorders>
              <w:top w:val="single" w:sz="4" w:space="0" w:color="auto"/>
              <w:left w:val="single" w:sz="4" w:space="0" w:color="auto"/>
              <w:bottom w:val="single" w:sz="4" w:space="0" w:color="auto"/>
              <w:right w:val="single" w:sz="4" w:space="0" w:color="auto"/>
            </w:tcBorders>
          </w:tcPr>
          <w:p w14:paraId="7F77A209"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分析思维合格；写作汇报能力合格</w:t>
            </w:r>
          </w:p>
        </w:tc>
        <w:tc>
          <w:tcPr>
            <w:tcW w:w="1779" w:type="dxa"/>
            <w:tcBorders>
              <w:top w:val="single" w:sz="4" w:space="0" w:color="auto"/>
              <w:left w:val="single" w:sz="4" w:space="0" w:color="auto"/>
              <w:bottom w:val="single" w:sz="4" w:space="0" w:color="auto"/>
              <w:right w:val="single" w:sz="4" w:space="0" w:color="auto"/>
            </w:tcBorders>
          </w:tcPr>
          <w:p w14:paraId="2B9037E5" w14:textId="77777777" w:rsidR="00430D69" w:rsidRDefault="00000000">
            <w:pPr>
              <w:spacing w:beforeLines="50" w:before="156" w:afterLines="50" w:after="156"/>
              <w:rPr>
                <w:rFonts w:ascii="宋体" w:eastAsia="宋体" w:hAnsi="宋体"/>
                <w:szCs w:val="21"/>
              </w:rPr>
            </w:pPr>
            <w:r>
              <w:rPr>
                <w:rFonts w:ascii="宋体" w:eastAsia="宋体" w:hAnsi="宋体" w:hint="eastAsia"/>
                <w:szCs w:val="21"/>
              </w:rPr>
              <w:t>分析思维差；写作汇报能力差</w:t>
            </w:r>
          </w:p>
        </w:tc>
      </w:tr>
    </w:tbl>
    <w:p w14:paraId="2E94732B" w14:textId="77777777" w:rsidR="00430D69" w:rsidRDefault="00430D69">
      <w:pPr>
        <w:widowControl/>
        <w:jc w:val="left"/>
        <w:rPr>
          <w:rFonts w:ascii="宋体" w:eastAsia="宋体" w:hAnsi="宋体"/>
        </w:rPr>
      </w:pPr>
    </w:p>
    <w:sectPr w:rsidR="00430D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5F341B"/>
    <w:multiLevelType w:val="singleLevel"/>
    <w:tmpl w:val="8C5F341B"/>
    <w:lvl w:ilvl="0">
      <w:start w:val="4"/>
      <w:numFmt w:val="chineseCounting"/>
      <w:suff w:val="space"/>
      <w:lvlText w:val="第%1讲"/>
      <w:lvlJc w:val="left"/>
      <w:rPr>
        <w:rFonts w:hint="eastAsia"/>
      </w:rPr>
    </w:lvl>
  </w:abstractNum>
  <w:num w:numId="1" w16cid:durableId="1758743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2C7434"/>
    <w:rsid w:val="002E3C85"/>
    <w:rsid w:val="00313A87"/>
    <w:rsid w:val="00322986"/>
    <w:rsid w:val="0034254B"/>
    <w:rsid w:val="0038665C"/>
    <w:rsid w:val="004070CF"/>
    <w:rsid w:val="00430D69"/>
    <w:rsid w:val="005002EF"/>
    <w:rsid w:val="005A0378"/>
    <w:rsid w:val="00665621"/>
    <w:rsid w:val="006E4F82"/>
    <w:rsid w:val="006F64C9"/>
    <w:rsid w:val="007639A2"/>
    <w:rsid w:val="007C379D"/>
    <w:rsid w:val="007C62ED"/>
    <w:rsid w:val="007E39E3"/>
    <w:rsid w:val="007E3C1F"/>
    <w:rsid w:val="008128AD"/>
    <w:rsid w:val="008560E2"/>
    <w:rsid w:val="00886EBF"/>
    <w:rsid w:val="009F1D01"/>
    <w:rsid w:val="00A03BBD"/>
    <w:rsid w:val="00A61EFD"/>
    <w:rsid w:val="00AA4570"/>
    <w:rsid w:val="00AA630A"/>
    <w:rsid w:val="00AE3D1A"/>
    <w:rsid w:val="00B03909"/>
    <w:rsid w:val="00B40ECD"/>
    <w:rsid w:val="00BA23F0"/>
    <w:rsid w:val="00C00798"/>
    <w:rsid w:val="00C54636"/>
    <w:rsid w:val="00CA53B2"/>
    <w:rsid w:val="00D02F99"/>
    <w:rsid w:val="00D069B1"/>
    <w:rsid w:val="00D13271"/>
    <w:rsid w:val="00D14471"/>
    <w:rsid w:val="00D417A1"/>
    <w:rsid w:val="00D504B7"/>
    <w:rsid w:val="00D715F7"/>
    <w:rsid w:val="00DB2F1A"/>
    <w:rsid w:val="00DD7B5F"/>
    <w:rsid w:val="00DE7849"/>
    <w:rsid w:val="00E05E8B"/>
    <w:rsid w:val="00E366AB"/>
    <w:rsid w:val="00E76E34"/>
    <w:rsid w:val="00ED7F81"/>
    <w:rsid w:val="00F56396"/>
    <w:rsid w:val="00FB77A1"/>
    <w:rsid w:val="00FC24B5"/>
    <w:rsid w:val="04BC6369"/>
    <w:rsid w:val="459B2D54"/>
    <w:rsid w:val="51A206B6"/>
    <w:rsid w:val="6D534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D36ABB0"/>
  <w15:docId w15:val="{7970DBC9-5FE5-7248-A2D6-01BEEA7F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2826</Words>
  <Characters>3195</Characters>
  <Application>Microsoft Office Word</Application>
  <DocSecurity>0</DocSecurity>
  <Lines>118</Lines>
  <Paragraphs>67</Paragraphs>
  <ScaleCrop>false</ScaleCrop>
  <Company>P R C</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6</cp:revision>
  <cp:lastPrinted>2020-12-24T07:17:00Z</cp:lastPrinted>
  <dcterms:created xsi:type="dcterms:W3CDTF">2024-07-10T07:44:00Z</dcterms:created>
  <dcterms:modified xsi:type="dcterms:W3CDTF">2024-09-02T02:15:00Z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9BD172C17E3942E7831B29D697F95AAD_13</vt:lpwstr>
  </property>
</Properties>
</file>